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9" w:type="dxa"/>
        <w:tblLook w:val="01E0" w:firstRow="1" w:lastRow="1" w:firstColumn="1" w:lastColumn="1" w:noHBand="0" w:noVBand="0"/>
      </w:tblPr>
      <w:tblGrid>
        <w:gridCol w:w="3528"/>
        <w:gridCol w:w="5901"/>
      </w:tblGrid>
      <w:tr w:rsidR="00B36CB2" w:rsidRPr="00B36CB2" w14:paraId="66A23F53" w14:textId="77777777">
        <w:tc>
          <w:tcPr>
            <w:tcW w:w="3528" w:type="dxa"/>
            <w:shd w:val="clear" w:color="auto" w:fill="auto"/>
          </w:tcPr>
          <w:p w14:paraId="3942AFC0" w14:textId="77777777" w:rsidR="00021B26" w:rsidRPr="00B36CB2" w:rsidRDefault="00021B26" w:rsidP="00F8468B">
            <w:pPr>
              <w:jc w:val="center"/>
              <w:rPr>
                <w:b/>
                <w:color w:val="0000CC"/>
                <w:sz w:val="26"/>
                <w:szCs w:val="26"/>
              </w:rPr>
            </w:pPr>
            <w:r w:rsidRPr="00021B26">
              <w:rPr>
                <w:b/>
                <w:color w:val="0000CC"/>
                <w:sz w:val="26"/>
                <w:szCs w:val="26"/>
              </w:rPr>
              <w:t>HAI PHONG THERMAL POWER JOINT STOCK COMPANY</w:t>
            </w:r>
          </w:p>
          <w:p w14:paraId="4E5D1B83" w14:textId="77777777" w:rsidR="00F16983" w:rsidRPr="00B36CB2" w:rsidRDefault="00E60592" w:rsidP="00F8468B">
            <w:pPr>
              <w:jc w:val="center"/>
              <w:rPr>
                <w:b/>
                <w:color w:val="0000CC"/>
                <w:sz w:val="26"/>
                <w:szCs w:val="26"/>
              </w:rPr>
            </w:pPr>
            <w:r w:rsidRPr="00B36CB2">
              <w:rPr>
                <w:b/>
                <w:noProof/>
                <w:color w:val="0000CC"/>
                <w:sz w:val="26"/>
                <w:szCs w:val="26"/>
              </w:rPr>
              <mc:AlternateContent>
                <mc:Choice Requires="wps">
                  <w:drawing>
                    <wp:anchor distT="0" distB="0" distL="114300" distR="114300" simplePos="0" relativeHeight="251660288" behindDoc="0" locked="0" layoutInCell="1" allowOverlap="1" wp14:anchorId="5A962A4B" wp14:editId="4DE15723">
                      <wp:simplePos x="0" y="0"/>
                      <wp:positionH relativeFrom="column">
                        <wp:posOffset>586740</wp:posOffset>
                      </wp:positionH>
                      <wp:positionV relativeFrom="paragraph">
                        <wp:posOffset>38100</wp:posOffset>
                      </wp:positionV>
                      <wp:extent cx="9334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E04CF9"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pt,3pt" to="11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" strokecolor="#4472c4 [3204]" strokeweight=".5pt">
                      <v:stroke joinstyle="miter"/>
                    </v:line>
                  </w:pict>
                </mc:Fallback>
              </mc:AlternateContent>
            </w:r>
          </w:p>
        </w:tc>
        <w:tc>
          <w:tcPr>
            <w:tcW w:w="5901" w:type="dxa"/>
            <w:shd w:val="clear" w:color="auto" w:fill="auto"/>
          </w:tcPr>
          <w:p w14:paraId="64F5445C" w14:textId="77777777" w:rsidR="00F16983" w:rsidRPr="00B36CB2" w:rsidRDefault="00021B26" w:rsidP="00F16983">
            <w:pPr>
              <w:pStyle w:val="Heading1"/>
              <w:rPr>
                <w:rFonts w:ascii="Times New Roman" w:hAnsi="Times New Roman"/>
                <w:color w:val="0000CC"/>
                <w:sz w:val="27"/>
                <w:szCs w:val="27"/>
              </w:rPr>
            </w:pPr>
            <w:r w:rsidRPr="00021B26">
              <w:rPr>
                <w:rFonts w:ascii="Times New Roman" w:hAnsi="Times New Roman"/>
                <w:color w:val="0000CC"/>
                <w:sz w:val="27"/>
                <w:szCs w:val="27"/>
              </w:rPr>
              <w:t>SOCIALIST REPUBLIC OF VIETNAM</w:t>
            </w:r>
          </w:p>
          <w:p w14:paraId="304C5A1C" w14:textId="77777777" w:rsidR="00F16983" w:rsidRPr="00B36CB2" w:rsidRDefault="00021B26" w:rsidP="00F8468B">
            <w:pPr>
              <w:jc w:val="center"/>
              <w:rPr>
                <w:b/>
                <w:color w:val="0000CC"/>
                <w:sz w:val="26"/>
                <w:szCs w:val="26"/>
              </w:rPr>
            </w:pPr>
            <w:r w:rsidRPr="00021B26">
              <w:rPr>
                <w:b/>
                <w:color w:val="0000CC"/>
                <w:sz w:val="28"/>
                <w:szCs w:val="28"/>
              </w:rPr>
              <w:t>Independence - Freedom - Happiness</w:t>
            </w:r>
          </w:p>
          <w:p w14:paraId="7C29B218" w14:textId="77777777" w:rsidR="00F16983" w:rsidRPr="00B36CB2" w:rsidRDefault="005C6E42" w:rsidP="00F8468B">
            <w:pPr>
              <w:jc w:val="center"/>
              <w:rPr>
                <w:b/>
                <w:color w:val="0000CC"/>
                <w:sz w:val="26"/>
                <w:szCs w:val="26"/>
              </w:rPr>
            </w:pPr>
            <w:r w:rsidRPr="00B36CB2">
              <w:rPr>
                <w:bCs/>
                <w:noProof/>
                <w:color w:val="0000CC"/>
                <w:sz w:val="28"/>
                <w:szCs w:val="28"/>
              </w:rPr>
              <mc:AlternateContent>
                <mc:Choice Requires="wps">
                  <w:drawing>
                    <wp:anchor distT="0" distB="0" distL="114300" distR="114300" simplePos="0" relativeHeight="251659264" behindDoc="0" locked="0" layoutInCell="1" allowOverlap="1" wp14:anchorId="58D8B606" wp14:editId="0CCBFBFE">
                      <wp:simplePos x="0" y="0"/>
                      <wp:positionH relativeFrom="column">
                        <wp:posOffset>731520</wp:posOffset>
                      </wp:positionH>
                      <wp:positionV relativeFrom="paragraph">
                        <wp:posOffset>55880</wp:posOffset>
                      </wp:positionV>
                      <wp:extent cx="216027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D1E0E"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4.4pt" to="227.7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">
                      <o:lock v:ext="edit" shapetype="f"/>
                    </v:line>
                  </w:pict>
                </mc:Fallback>
              </mc:AlternateContent>
            </w:r>
          </w:p>
        </w:tc>
      </w:tr>
      <w:tr w:rsidR="00B36CB2" w:rsidRPr="00B36CB2" w14:paraId="241C4A85" w14:textId="77777777">
        <w:tc>
          <w:tcPr>
            <w:tcW w:w="3528" w:type="dxa"/>
            <w:shd w:val="clear" w:color="auto" w:fill="auto"/>
          </w:tcPr>
          <w:p w14:paraId="79642FB0" w14:textId="77777777" w:rsidR="00F16983" w:rsidRPr="00B36CB2" w:rsidRDefault="00021B26" w:rsidP="00E60592">
            <w:pPr>
              <w:spacing w:line="360" w:lineRule="exact"/>
              <w:jc w:val="center"/>
              <w:rPr>
                <w:color w:val="0000CC"/>
                <w:sz w:val="26"/>
                <w:szCs w:val="26"/>
              </w:rPr>
            </w:pPr>
            <w:r>
              <w:rPr>
                <w:color w:val="0000CC"/>
                <w:sz w:val="26"/>
                <w:szCs w:val="26"/>
              </w:rPr>
              <w:t>No</w:t>
            </w:r>
            <w:r>
              <w:rPr>
                <w:color w:val="0000CC"/>
                <w:sz w:val="26"/>
                <w:szCs w:val="26"/>
                <w:lang w:val="vi-VN"/>
              </w:rPr>
              <w:t>.</w:t>
            </w:r>
            <w:r w:rsidR="005B64B6" w:rsidRPr="00B36CB2">
              <w:rPr>
                <w:color w:val="0000CC"/>
                <w:sz w:val="26"/>
                <w:szCs w:val="26"/>
              </w:rPr>
              <w:t xml:space="preserve">: </w:t>
            </w:r>
            <w:r w:rsidR="009B23AB" w:rsidRPr="00B36CB2">
              <w:rPr>
                <w:color w:val="0000CC"/>
                <w:sz w:val="26"/>
                <w:szCs w:val="26"/>
              </w:rPr>
              <w:t xml:space="preserve">   </w:t>
            </w:r>
            <w:r w:rsidR="005B64B6" w:rsidRPr="00B36CB2">
              <w:rPr>
                <w:color w:val="0000CC"/>
                <w:sz w:val="26"/>
                <w:szCs w:val="26"/>
              </w:rPr>
              <w:t xml:space="preserve">  </w:t>
            </w:r>
            <w:r w:rsidR="00AC21AF" w:rsidRPr="00B36CB2">
              <w:rPr>
                <w:color w:val="0000CC"/>
                <w:sz w:val="26"/>
                <w:szCs w:val="26"/>
              </w:rPr>
              <w:t xml:space="preserve">   /</w:t>
            </w:r>
            <w:r w:rsidR="002E087F" w:rsidRPr="00B36CB2">
              <w:rPr>
                <w:color w:val="0000CC"/>
                <w:sz w:val="26"/>
                <w:szCs w:val="26"/>
              </w:rPr>
              <w:t>NQ</w:t>
            </w:r>
            <w:r w:rsidR="00AC21AF" w:rsidRPr="00B36CB2">
              <w:rPr>
                <w:color w:val="0000CC"/>
                <w:sz w:val="26"/>
                <w:szCs w:val="26"/>
              </w:rPr>
              <w:t>-</w:t>
            </w:r>
            <w:r w:rsidR="00F314C2">
              <w:rPr>
                <w:color w:val="0000CC"/>
                <w:sz w:val="26"/>
                <w:szCs w:val="26"/>
              </w:rPr>
              <w:t>D</w:t>
            </w:r>
            <w:r w:rsidR="00AC21AF" w:rsidRPr="00B36CB2">
              <w:rPr>
                <w:color w:val="0000CC"/>
                <w:sz w:val="26"/>
                <w:szCs w:val="26"/>
              </w:rPr>
              <w:t>H</w:t>
            </w:r>
            <w:r w:rsidR="00F314C2">
              <w:rPr>
                <w:color w:val="0000CC"/>
                <w:sz w:val="26"/>
                <w:szCs w:val="26"/>
              </w:rPr>
              <w:t>D</w:t>
            </w:r>
            <w:r w:rsidR="00AC21AF" w:rsidRPr="00B36CB2">
              <w:rPr>
                <w:color w:val="0000CC"/>
                <w:sz w:val="26"/>
                <w:szCs w:val="26"/>
              </w:rPr>
              <w:t>C</w:t>
            </w:r>
            <w:r w:rsidR="00F314C2">
              <w:rPr>
                <w:color w:val="0000CC"/>
                <w:sz w:val="26"/>
                <w:szCs w:val="26"/>
              </w:rPr>
              <w:t>D</w:t>
            </w:r>
          </w:p>
        </w:tc>
        <w:tc>
          <w:tcPr>
            <w:tcW w:w="5901" w:type="dxa"/>
            <w:shd w:val="clear" w:color="auto" w:fill="auto"/>
          </w:tcPr>
          <w:p w14:paraId="1386594B" w14:textId="77777777" w:rsidR="00F16983" w:rsidRPr="00B36CB2" w:rsidRDefault="00021B26" w:rsidP="00B36CB2">
            <w:pPr>
              <w:spacing w:line="360" w:lineRule="exact"/>
              <w:jc w:val="center"/>
              <w:rPr>
                <w:i/>
                <w:color w:val="0000CC"/>
                <w:sz w:val="28"/>
                <w:szCs w:val="26"/>
              </w:rPr>
            </w:pPr>
            <w:r w:rsidRPr="00021B26">
              <w:rPr>
                <w:i/>
                <w:color w:val="0000CC"/>
                <w:sz w:val="28"/>
                <w:szCs w:val="26"/>
              </w:rPr>
              <w:t>Hai Phong, April 28, 2025</w:t>
            </w:r>
          </w:p>
        </w:tc>
      </w:tr>
    </w:tbl>
    <w:p w14:paraId="6C63939A" w14:textId="77777777" w:rsidR="00AC21AF" w:rsidRPr="00B36CB2" w:rsidRDefault="00D369AE" w:rsidP="00F16983">
      <w:pPr>
        <w:pStyle w:val="Heading1"/>
        <w:rPr>
          <w:rFonts w:ascii="Times New Roman" w:hAnsi="Times New Roman"/>
          <w:color w:val="0000CC"/>
          <w:szCs w:val="28"/>
        </w:rPr>
      </w:pPr>
      <w:r w:rsidRPr="00B36CB2">
        <w:rPr>
          <w:rFonts w:ascii="Times New Roman" w:hAnsi="Times New Roman"/>
          <w:noProof/>
          <w:color w:val="0000CC"/>
          <w:szCs w:val="28"/>
        </w:rPr>
        <mc:AlternateContent>
          <mc:Choice Requires="wps">
            <w:drawing>
              <wp:anchor distT="0" distB="0" distL="114300" distR="114300" simplePos="0" relativeHeight="251661312" behindDoc="0" locked="0" layoutInCell="1" allowOverlap="1" wp14:anchorId="088F03C3" wp14:editId="71900410">
                <wp:simplePos x="0" y="0"/>
                <wp:positionH relativeFrom="column">
                  <wp:posOffset>-816685</wp:posOffset>
                </wp:positionH>
                <wp:positionV relativeFrom="paragraph">
                  <wp:posOffset>-822</wp:posOffset>
                </wp:positionV>
                <wp:extent cx="1121229" cy="500743"/>
                <wp:effectExtent l="0" t="0" r="22225" b="13970"/>
                <wp:wrapNone/>
                <wp:docPr id="3" name="Rounded Rectangle 3"/>
                <wp:cNvGraphicFramePr/>
                <a:graphic xmlns:a="http://schemas.openxmlformats.org/drawingml/2006/main">
                  <a:graphicData uri="http://schemas.microsoft.com/office/word/2010/wordprocessingShape">
                    <wps:wsp>
                      <wps:cNvSpPr/>
                      <wps:spPr>
                        <a:xfrm>
                          <a:off x="0" y="0"/>
                          <a:ext cx="1121229" cy="50074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837D061" w14:textId="77777777" w:rsidR="00D369AE" w:rsidRPr="00D369AE" w:rsidRDefault="007A5735" w:rsidP="00D369AE">
                            <w:pPr>
                              <w:jc w:val="center"/>
                              <w:rPr>
                                <w:b/>
                              </w:rPr>
                            </w:pPr>
                            <w:r w:rsidRPr="007A5735">
                              <w:rPr>
                                <w:b/>
                                <w:sz w:val="28"/>
                              </w:rPr>
                              <w:t>DRAFT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088F03C3" id="Rounded Rectangle 3" o:spid="_x0000_s1026" style="position:absolute;left:0;text-align:left;margin-left:-64.3pt;margin-top:-.05pt;width:88.3pt;height:39.4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" fillcolor="white [3201]" strokecolor="black [3213]" strokeweight="1pt">
                <v:stroke joinstyle="miter"/>
                <v:textbox>
                  <w:txbxContent>
                    <w:p w14:paraId="0837D061" w14:textId="77777777" w:rsidR="00D369AE" w:rsidRPr="00D369AE" w:rsidRDefault="007A5735" w:rsidP="00D369AE">
                      <w:pPr>
                        <w:jc w:val="center"/>
                        <w:rPr>
                          <w:b/>
                        </w:rPr>
                      </w:pPr>
                      <w:r w:rsidRPr="007A5735">
                        <w:rPr>
                          <w:b/>
                          <w:sz w:val="28"/>
                        </w:rPr>
                        <w:t>DRAFT</w:t>
                      </w:r>
                    </w:p>
                  </w:txbxContent>
                </v:textbox>
              </v:roundrect>
            </w:pict>
          </mc:Fallback>
        </mc:AlternateContent>
      </w:r>
    </w:p>
    <w:p w14:paraId="43225921" w14:textId="77777777" w:rsidR="00F314C2" w:rsidRDefault="00F314C2" w:rsidP="007D330B">
      <w:pPr>
        <w:pStyle w:val="Heading1"/>
        <w:spacing w:line="360" w:lineRule="exact"/>
        <w:rPr>
          <w:rFonts w:ascii="Times New Roman" w:hAnsi="Times New Roman"/>
          <w:color w:val="0000CC"/>
          <w:sz w:val="26"/>
          <w:szCs w:val="26"/>
        </w:rPr>
      </w:pPr>
      <w:r w:rsidRPr="00F314C2">
        <w:rPr>
          <w:rFonts w:ascii="Times New Roman" w:hAnsi="Times New Roman"/>
          <w:color w:val="0000CC"/>
          <w:sz w:val="26"/>
          <w:szCs w:val="26"/>
        </w:rPr>
        <w:t xml:space="preserve">RESOLUTION </w:t>
      </w:r>
    </w:p>
    <w:p w14:paraId="17C22D45" w14:textId="77777777" w:rsidR="00BC4A0F" w:rsidRPr="00B36CB2" w:rsidRDefault="00F314C2" w:rsidP="007D330B">
      <w:pPr>
        <w:pStyle w:val="Heading1"/>
        <w:spacing w:line="360" w:lineRule="exact"/>
        <w:rPr>
          <w:rFonts w:ascii="Times New Roman" w:hAnsi="Times New Roman"/>
          <w:color w:val="0000CC"/>
          <w:sz w:val="26"/>
          <w:szCs w:val="26"/>
        </w:rPr>
      </w:pPr>
      <w:r w:rsidRPr="00F314C2">
        <w:rPr>
          <w:rFonts w:ascii="Times New Roman" w:hAnsi="Times New Roman"/>
          <w:color w:val="0000CC"/>
          <w:sz w:val="26"/>
          <w:szCs w:val="26"/>
        </w:rPr>
        <w:t>OF THE 2025 ANNUAL GENERAL MEETING OF SHAREHOLDERS</w:t>
      </w:r>
    </w:p>
    <w:p w14:paraId="0F4F6139" w14:textId="77777777" w:rsidR="00BC4A0F" w:rsidRPr="00B36CB2" w:rsidRDefault="005C6E42" w:rsidP="007D330B">
      <w:pPr>
        <w:pStyle w:val="Heading1"/>
        <w:spacing w:before="60" w:line="360" w:lineRule="exact"/>
        <w:rPr>
          <w:rFonts w:ascii="Times New Roman" w:hAnsi="Times New Roman"/>
          <w:color w:val="0000CC"/>
          <w:sz w:val="26"/>
          <w:szCs w:val="26"/>
        </w:rPr>
      </w:pPr>
      <w:r w:rsidRPr="00B36CB2">
        <w:rPr>
          <w:rFonts w:ascii="Times New Roman" w:hAnsi="Times New Roman"/>
          <w:noProof/>
          <w:color w:val="0000CC"/>
          <w:sz w:val="26"/>
          <w:szCs w:val="26"/>
        </w:rPr>
        <mc:AlternateContent>
          <mc:Choice Requires="wps">
            <w:drawing>
              <wp:anchor distT="0" distB="0" distL="114300" distR="114300" simplePos="0" relativeHeight="251658240" behindDoc="0" locked="0" layoutInCell="1" allowOverlap="1" wp14:anchorId="3CF8CACE" wp14:editId="2F891761">
                <wp:simplePos x="0" y="0"/>
                <wp:positionH relativeFrom="column">
                  <wp:posOffset>2333625</wp:posOffset>
                </wp:positionH>
                <wp:positionV relativeFrom="paragraph">
                  <wp:posOffset>24765</wp:posOffset>
                </wp:positionV>
                <wp:extent cx="1074420" cy="0"/>
                <wp:effectExtent l="0" t="0" r="3048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74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B88F0"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95pt" to="268.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">
                <o:lock v:ext="edit" shapetype="f"/>
              </v:line>
            </w:pict>
          </mc:Fallback>
        </mc:AlternateContent>
      </w:r>
    </w:p>
    <w:p w14:paraId="7351812D" w14:textId="77777777" w:rsidR="00F314C2" w:rsidRPr="00F314C2" w:rsidRDefault="00F314C2" w:rsidP="00F314C2">
      <w:pPr>
        <w:pStyle w:val="Heading1"/>
        <w:spacing w:before="60" w:line="360" w:lineRule="exact"/>
        <w:rPr>
          <w:rFonts w:ascii="Times New Roman" w:hAnsi="Times New Roman"/>
          <w:color w:val="0000CC"/>
          <w:spacing w:val="-10"/>
          <w:sz w:val="26"/>
          <w:szCs w:val="26"/>
        </w:rPr>
      </w:pPr>
      <w:r w:rsidRPr="00F314C2">
        <w:rPr>
          <w:rFonts w:ascii="Times New Roman" w:hAnsi="Times New Roman"/>
          <w:color w:val="0000CC"/>
          <w:spacing w:val="-10"/>
          <w:sz w:val="26"/>
          <w:szCs w:val="26"/>
        </w:rPr>
        <w:t>THE GENERAL MEETING OF SHAREHOLDERS OF HAI PHONG THERMAL POWER JOINT STOCK COMPANY</w:t>
      </w:r>
    </w:p>
    <w:p w14:paraId="18D58167" w14:textId="77777777" w:rsidR="00D34A63"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Law on Enterprises;</w:t>
      </w:r>
    </w:p>
    <w:p w14:paraId="51D20F2E" w14:textId="77777777" w:rsidR="00D34A63" w:rsidRPr="00B36CB2"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Charter of Organization and Operation of Hai Phong Thermal Power Joint Stock Company.</w:t>
      </w:r>
    </w:p>
    <w:p w14:paraId="029D2B7C" w14:textId="77777777" w:rsidR="00D34A63" w:rsidRPr="00B36CB2"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minutes of the 2025 Annual General Meeting of Shareholders of Hai Phong Thermal Power Joint Stock Company on April 28, 2025.</w:t>
      </w:r>
    </w:p>
    <w:p w14:paraId="6299EA5E" w14:textId="77777777" w:rsidR="00F117FA" w:rsidRPr="00F42D46" w:rsidRDefault="00F117FA" w:rsidP="007D330B">
      <w:pPr>
        <w:spacing w:before="120" w:after="120" w:line="360" w:lineRule="exact"/>
        <w:jc w:val="center"/>
        <w:rPr>
          <w:b/>
          <w:bCs/>
          <w:color w:val="0000CC"/>
          <w:sz w:val="26"/>
          <w:szCs w:val="26"/>
        </w:rPr>
      </w:pPr>
      <w:r w:rsidRPr="00F117FA">
        <w:rPr>
          <w:b/>
          <w:bCs/>
          <w:color w:val="0000CC"/>
          <w:sz w:val="26"/>
          <w:szCs w:val="26"/>
        </w:rPr>
        <w:t>RESOLVES:</w:t>
      </w:r>
    </w:p>
    <w:p w14:paraId="45C10C71" w14:textId="77777777" w:rsidR="00F117FA" w:rsidRDefault="00F117FA" w:rsidP="00386148">
      <w:pPr>
        <w:widowControl w:val="0"/>
        <w:spacing w:before="60" w:line="340" w:lineRule="exact"/>
        <w:ind w:firstLine="709"/>
        <w:jc w:val="both"/>
        <w:rPr>
          <w:bCs/>
          <w:color w:val="0000CC"/>
          <w:sz w:val="26"/>
          <w:szCs w:val="26"/>
        </w:rPr>
      </w:pPr>
      <w:r w:rsidRPr="00F117FA">
        <w:rPr>
          <w:b/>
          <w:color w:val="0000CC"/>
          <w:sz w:val="26"/>
          <w:szCs w:val="26"/>
        </w:rPr>
        <w:t>Article 1.</w:t>
      </w:r>
      <w:r w:rsidRPr="00F117FA">
        <w:rPr>
          <w:bCs/>
          <w:color w:val="0000CC"/>
          <w:sz w:val="26"/>
          <w:szCs w:val="26"/>
        </w:rPr>
        <w:t xml:space="preserve"> Approval of the Annual General Meeting of Shareholders 2025 on the following contents:</w:t>
      </w:r>
    </w:p>
    <w:p w14:paraId="1A0711F0" w14:textId="77777777" w:rsidR="00E37695" w:rsidRPr="00265A91" w:rsidRDefault="00750040"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750040">
        <w:rPr>
          <w:rFonts w:ascii="Times New Roman" w:hAnsi="Times New Roman"/>
          <w:b w:val="0"/>
          <w:color w:val="0000CC"/>
          <w:sz w:val="26"/>
          <w:szCs w:val="26"/>
        </w:rPr>
        <w:t>Approval of the audited financial statements and business results for the year 2024, with key indicators as follows:</w:t>
      </w:r>
    </w:p>
    <w:tbl>
      <w:tblPr>
        <w:tblW w:w="8896" w:type="dxa"/>
        <w:tblInd w:w="426" w:type="dxa"/>
        <w:tblLook w:val="04A0" w:firstRow="1" w:lastRow="0" w:firstColumn="1" w:lastColumn="0" w:noHBand="0" w:noVBand="1"/>
      </w:tblPr>
      <w:tblGrid>
        <w:gridCol w:w="5899"/>
        <w:gridCol w:w="1438"/>
        <w:gridCol w:w="1559"/>
      </w:tblGrid>
      <w:tr w:rsidR="00265A91" w:rsidRPr="00265A91" w14:paraId="218C507C" w14:textId="77777777" w:rsidTr="006433D6">
        <w:tc>
          <w:tcPr>
            <w:tcW w:w="5899" w:type="dxa"/>
            <w:shd w:val="clear" w:color="auto" w:fill="auto"/>
          </w:tcPr>
          <w:p w14:paraId="1C47D139" w14:textId="77777777" w:rsidR="009253D4" w:rsidRPr="00F42D46" w:rsidRDefault="00750040"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Electricity production</w:t>
            </w:r>
            <w:r w:rsidR="009253D4" w:rsidRPr="00F42D46">
              <w:rPr>
                <w:color w:val="0000CC"/>
                <w:sz w:val="26"/>
                <w:szCs w:val="26"/>
                <w:lang w:val="nl-NL"/>
              </w:rPr>
              <w:t>:</w:t>
            </w:r>
          </w:p>
        </w:tc>
        <w:tc>
          <w:tcPr>
            <w:tcW w:w="1438" w:type="dxa"/>
            <w:shd w:val="clear" w:color="auto" w:fill="auto"/>
          </w:tcPr>
          <w:p w14:paraId="0A32318E" w14:textId="77777777" w:rsidR="009253D4" w:rsidRPr="00F42D46" w:rsidRDefault="00750040" w:rsidP="00895E5A">
            <w:pPr>
              <w:widowControl w:val="0"/>
              <w:spacing w:before="60" w:line="340" w:lineRule="exact"/>
              <w:jc w:val="right"/>
              <w:rPr>
                <w:color w:val="0000CC"/>
                <w:spacing w:val="-4"/>
                <w:sz w:val="26"/>
                <w:szCs w:val="26"/>
                <w:lang w:val="nl-NL"/>
              </w:rPr>
            </w:pPr>
            <w:r w:rsidRPr="00750040">
              <w:rPr>
                <w:color w:val="0000CC"/>
                <w:sz w:val="26"/>
                <w:szCs w:val="26"/>
                <w:lang w:val="nl-NL"/>
              </w:rPr>
              <w:t>6,754</w:t>
            </w:r>
          </w:p>
        </w:tc>
        <w:tc>
          <w:tcPr>
            <w:tcW w:w="1559" w:type="dxa"/>
            <w:shd w:val="clear" w:color="auto" w:fill="auto"/>
          </w:tcPr>
          <w:p w14:paraId="42A3D0C1" w14:textId="77777777" w:rsidR="009253D4" w:rsidRPr="00F42D46" w:rsidRDefault="00750040" w:rsidP="00895E5A">
            <w:pPr>
              <w:widowControl w:val="0"/>
              <w:spacing w:before="60" w:line="340" w:lineRule="exact"/>
              <w:jc w:val="both"/>
              <w:rPr>
                <w:color w:val="0000CC"/>
                <w:spacing w:val="-4"/>
                <w:sz w:val="26"/>
                <w:szCs w:val="26"/>
                <w:lang w:val="vi-VN"/>
              </w:rPr>
            </w:pPr>
            <w:r w:rsidRPr="00750040">
              <w:rPr>
                <w:color w:val="0000CC"/>
                <w:spacing w:val="-4"/>
                <w:sz w:val="26"/>
                <w:szCs w:val="26"/>
                <w:lang w:val="nl-NL"/>
              </w:rPr>
              <w:t>million kWh</w:t>
            </w:r>
          </w:p>
        </w:tc>
      </w:tr>
      <w:tr w:rsidR="00265A91" w:rsidRPr="00265A91" w14:paraId="2F1E3CF7" w14:textId="77777777" w:rsidTr="006433D6">
        <w:tc>
          <w:tcPr>
            <w:tcW w:w="5899" w:type="dxa"/>
            <w:shd w:val="clear" w:color="auto" w:fill="auto"/>
          </w:tcPr>
          <w:p w14:paraId="1EF86CC1" w14:textId="77777777" w:rsidR="009253D4" w:rsidRPr="00F42D46" w:rsidRDefault="00750040"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revenue:</w:t>
            </w:r>
          </w:p>
        </w:tc>
        <w:tc>
          <w:tcPr>
            <w:tcW w:w="1438" w:type="dxa"/>
            <w:shd w:val="clear" w:color="auto" w:fill="auto"/>
          </w:tcPr>
          <w:p w14:paraId="3B70FB6F" w14:textId="77777777" w:rsidR="009253D4" w:rsidRPr="00F42D46" w:rsidRDefault="00750040" w:rsidP="00F42D46">
            <w:pPr>
              <w:widowControl w:val="0"/>
              <w:spacing w:before="60" w:line="340" w:lineRule="exact"/>
              <w:jc w:val="right"/>
              <w:rPr>
                <w:color w:val="0000CC"/>
                <w:spacing w:val="-4"/>
                <w:sz w:val="26"/>
                <w:szCs w:val="26"/>
                <w:lang w:val="nl-NL"/>
              </w:rPr>
            </w:pPr>
            <w:r w:rsidRPr="00750040">
              <w:rPr>
                <w:bCs/>
                <w:color w:val="0000CC"/>
                <w:sz w:val="26"/>
                <w:szCs w:val="26"/>
              </w:rPr>
              <w:t xml:space="preserve">11,041.64 </w:t>
            </w:r>
          </w:p>
        </w:tc>
        <w:tc>
          <w:tcPr>
            <w:tcW w:w="1559" w:type="dxa"/>
            <w:shd w:val="clear" w:color="auto" w:fill="auto"/>
          </w:tcPr>
          <w:p w14:paraId="786AAA90" w14:textId="77777777" w:rsidR="009253D4" w:rsidRPr="00F42D46" w:rsidRDefault="00750040" w:rsidP="00895E5A">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71C1CC1D" w14:textId="77777777" w:rsidTr="006433D6">
        <w:tc>
          <w:tcPr>
            <w:tcW w:w="5899" w:type="dxa"/>
            <w:shd w:val="clear" w:color="auto" w:fill="auto"/>
          </w:tcPr>
          <w:p w14:paraId="3615A3E0"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expenses:</w:t>
            </w:r>
          </w:p>
        </w:tc>
        <w:tc>
          <w:tcPr>
            <w:tcW w:w="1438" w:type="dxa"/>
            <w:shd w:val="clear" w:color="auto" w:fill="auto"/>
          </w:tcPr>
          <w:p w14:paraId="773CA189"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10,756.96</w:t>
            </w:r>
          </w:p>
        </w:tc>
        <w:tc>
          <w:tcPr>
            <w:tcW w:w="1559" w:type="dxa"/>
            <w:shd w:val="clear" w:color="auto" w:fill="auto"/>
          </w:tcPr>
          <w:p w14:paraId="6C0E0AD0"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53975FB0" w14:textId="77777777" w:rsidTr="006433D6">
        <w:tc>
          <w:tcPr>
            <w:tcW w:w="5899" w:type="dxa"/>
            <w:shd w:val="clear" w:color="auto" w:fill="auto"/>
          </w:tcPr>
          <w:p w14:paraId="32C06CCC"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profit before tax:</w:t>
            </w:r>
          </w:p>
        </w:tc>
        <w:tc>
          <w:tcPr>
            <w:tcW w:w="1438" w:type="dxa"/>
            <w:shd w:val="clear" w:color="auto" w:fill="auto"/>
          </w:tcPr>
          <w:p w14:paraId="1B1A961E"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284.68</w:t>
            </w:r>
          </w:p>
        </w:tc>
        <w:tc>
          <w:tcPr>
            <w:tcW w:w="1559" w:type="dxa"/>
            <w:shd w:val="clear" w:color="auto" w:fill="auto"/>
          </w:tcPr>
          <w:p w14:paraId="65FDC5BA"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71DA1A15" w14:textId="77777777" w:rsidTr="006433D6">
        <w:tc>
          <w:tcPr>
            <w:tcW w:w="5899" w:type="dxa"/>
            <w:shd w:val="clear" w:color="auto" w:fill="auto"/>
          </w:tcPr>
          <w:p w14:paraId="713ECB16"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profit after tax:</w:t>
            </w:r>
          </w:p>
        </w:tc>
        <w:tc>
          <w:tcPr>
            <w:tcW w:w="1438" w:type="dxa"/>
            <w:shd w:val="clear" w:color="auto" w:fill="auto"/>
          </w:tcPr>
          <w:p w14:paraId="1101F744"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270.23</w:t>
            </w:r>
          </w:p>
        </w:tc>
        <w:tc>
          <w:tcPr>
            <w:tcW w:w="1559" w:type="dxa"/>
            <w:shd w:val="clear" w:color="auto" w:fill="auto"/>
          </w:tcPr>
          <w:p w14:paraId="1377B151"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bl>
    <w:p w14:paraId="57279788" w14:textId="77777777" w:rsidR="00E37695" w:rsidRPr="00265A91" w:rsidRDefault="00750040"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750040">
        <w:rPr>
          <w:rFonts w:ascii="Times New Roman" w:hAnsi="Times New Roman"/>
          <w:b w:val="0"/>
          <w:color w:val="0000CC"/>
          <w:sz w:val="26"/>
          <w:szCs w:val="26"/>
        </w:rPr>
        <w:t>Approval of the profit distribution plan for 2024 as follows:</w:t>
      </w:r>
    </w:p>
    <w:tbl>
      <w:tblPr>
        <w:tblW w:w="5000" w:type="pct"/>
        <w:tblLook w:val="04A0" w:firstRow="1" w:lastRow="0" w:firstColumn="1" w:lastColumn="0" w:noHBand="0" w:noVBand="1"/>
      </w:tblPr>
      <w:tblGrid>
        <w:gridCol w:w="961"/>
        <w:gridCol w:w="5419"/>
        <w:gridCol w:w="2682"/>
      </w:tblGrid>
      <w:tr w:rsidR="00F42D46" w:rsidRPr="00F42D46" w14:paraId="7BA6E951" w14:textId="77777777" w:rsidTr="00F42D46">
        <w:trPr>
          <w:trHeight w:val="20"/>
          <w:tblHeader/>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ED18A5" w14:textId="77777777" w:rsidR="00F42D46" w:rsidRPr="00BE7378" w:rsidRDefault="00BE7378" w:rsidP="00F42D46">
            <w:pPr>
              <w:spacing w:line="320" w:lineRule="exact"/>
              <w:jc w:val="center"/>
              <w:rPr>
                <w:b/>
                <w:bCs/>
                <w:color w:val="0000CC"/>
                <w:sz w:val="26"/>
                <w:szCs w:val="26"/>
                <w:lang w:val="vi-VN"/>
              </w:rPr>
            </w:pPr>
            <w:r>
              <w:rPr>
                <w:b/>
                <w:bCs/>
                <w:color w:val="0000CC"/>
                <w:sz w:val="26"/>
                <w:szCs w:val="26"/>
              </w:rPr>
              <w:t>NO</w:t>
            </w:r>
            <w:r>
              <w:rPr>
                <w:b/>
                <w:bCs/>
                <w:color w:val="0000CC"/>
                <w:sz w:val="26"/>
                <w:szCs w:val="26"/>
                <w:lang w:val="vi-VN"/>
              </w:rPr>
              <w:t>.</w:t>
            </w:r>
          </w:p>
        </w:tc>
        <w:tc>
          <w:tcPr>
            <w:tcW w:w="2990" w:type="pct"/>
            <w:tcBorders>
              <w:top w:val="single" w:sz="4" w:space="0" w:color="auto"/>
              <w:left w:val="nil"/>
              <w:bottom w:val="single" w:sz="4" w:space="0" w:color="auto"/>
              <w:right w:val="single" w:sz="4" w:space="0" w:color="auto"/>
            </w:tcBorders>
            <w:shd w:val="clear" w:color="auto" w:fill="auto"/>
            <w:noWrap/>
            <w:vAlign w:val="center"/>
            <w:hideMark/>
          </w:tcPr>
          <w:p w14:paraId="36D73C6C" w14:textId="77777777" w:rsidR="00F42D46" w:rsidRPr="00F42D46" w:rsidRDefault="00BE7378" w:rsidP="00F42D46">
            <w:pPr>
              <w:spacing w:line="320" w:lineRule="exact"/>
              <w:jc w:val="center"/>
              <w:rPr>
                <w:b/>
                <w:bCs/>
                <w:color w:val="0000CC"/>
                <w:sz w:val="26"/>
                <w:szCs w:val="26"/>
              </w:rPr>
            </w:pPr>
            <w:r w:rsidRPr="00BE7378">
              <w:rPr>
                <w:b/>
                <w:bCs/>
                <w:color w:val="0000CC"/>
                <w:sz w:val="26"/>
                <w:szCs w:val="26"/>
              </w:rPr>
              <w:t>INDICATOR</w:t>
            </w:r>
          </w:p>
        </w:tc>
        <w:tc>
          <w:tcPr>
            <w:tcW w:w="1480" w:type="pct"/>
            <w:tcBorders>
              <w:top w:val="single" w:sz="4" w:space="0" w:color="auto"/>
              <w:left w:val="nil"/>
              <w:bottom w:val="single" w:sz="4" w:space="0" w:color="auto"/>
              <w:right w:val="single" w:sz="4" w:space="0" w:color="auto"/>
            </w:tcBorders>
            <w:shd w:val="clear" w:color="auto" w:fill="auto"/>
            <w:vAlign w:val="center"/>
            <w:hideMark/>
          </w:tcPr>
          <w:p w14:paraId="7A35C3D6" w14:textId="77777777" w:rsidR="00F42D46" w:rsidRPr="00F42D46" w:rsidRDefault="00BE7378" w:rsidP="00F42D46">
            <w:pPr>
              <w:spacing w:line="320" w:lineRule="exact"/>
              <w:jc w:val="center"/>
              <w:rPr>
                <w:b/>
                <w:bCs/>
                <w:color w:val="0000CC"/>
                <w:sz w:val="26"/>
                <w:szCs w:val="26"/>
              </w:rPr>
            </w:pPr>
            <w:r w:rsidRPr="00BE7378">
              <w:rPr>
                <w:b/>
                <w:bCs/>
                <w:color w:val="0000CC"/>
                <w:sz w:val="26"/>
                <w:szCs w:val="26"/>
              </w:rPr>
              <w:t>PROFIT DISTRIBUTION PLAN FOR 2024 (VND)</w:t>
            </w:r>
          </w:p>
        </w:tc>
      </w:tr>
      <w:tr w:rsidR="00F42D46" w:rsidRPr="00F42D46" w14:paraId="11FC7902"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4D51BCF0"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w:t>
            </w:r>
          </w:p>
        </w:tc>
        <w:tc>
          <w:tcPr>
            <w:tcW w:w="2990" w:type="pct"/>
            <w:tcBorders>
              <w:top w:val="nil"/>
              <w:left w:val="nil"/>
              <w:bottom w:val="single" w:sz="4" w:space="0" w:color="auto"/>
              <w:right w:val="single" w:sz="4" w:space="0" w:color="auto"/>
            </w:tcBorders>
            <w:shd w:val="clear" w:color="auto" w:fill="auto"/>
            <w:vAlign w:val="center"/>
            <w:hideMark/>
          </w:tcPr>
          <w:p w14:paraId="53CA2E69" w14:textId="77777777" w:rsidR="00F42D46" w:rsidRPr="00F42D46" w:rsidRDefault="00BE7378" w:rsidP="00F42D46">
            <w:pPr>
              <w:spacing w:line="320" w:lineRule="exact"/>
              <w:rPr>
                <w:b/>
                <w:bCs/>
                <w:color w:val="0000CC"/>
                <w:sz w:val="26"/>
                <w:szCs w:val="26"/>
              </w:rPr>
            </w:pPr>
            <w:r w:rsidRPr="00BE7378">
              <w:rPr>
                <w:b/>
                <w:bCs/>
                <w:color w:val="0000CC"/>
                <w:sz w:val="26"/>
                <w:szCs w:val="26"/>
              </w:rPr>
              <w:t>Total profit for distribution</w:t>
            </w:r>
          </w:p>
        </w:tc>
        <w:tc>
          <w:tcPr>
            <w:tcW w:w="1480" w:type="pct"/>
            <w:tcBorders>
              <w:top w:val="nil"/>
              <w:left w:val="nil"/>
              <w:bottom w:val="single" w:sz="4" w:space="0" w:color="auto"/>
              <w:right w:val="single" w:sz="4" w:space="0" w:color="auto"/>
            </w:tcBorders>
            <w:shd w:val="clear" w:color="auto" w:fill="auto"/>
            <w:noWrap/>
            <w:vAlign w:val="center"/>
            <w:hideMark/>
          </w:tcPr>
          <w:p w14:paraId="0E634937" w14:textId="77777777" w:rsidR="00F42D46" w:rsidRPr="00F42D46" w:rsidRDefault="0079421B" w:rsidP="00F42D46">
            <w:pPr>
              <w:spacing w:line="320" w:lineRule="exact"/>
              <w:jc w:val="right"/>
              <w:rPr>
                <w:b/>
                <w:bCs/>
                <w:color w:val="0000CC"/>
                <w:sz w:val="26"/>
                <w:szCs w:val="26"/>
              </w:rPr>
            </w:pPr>
            <w:r w:rsidRPr="0079421B">
              <w:rPr>
                <w:b/>
                <w:bCs/>
                <w:color w:val="0000CC"/>
                <w:sz w:val="26"/>
                <w:szCs w:val="26"/>
              </w:rPr>
              <w:t>266,149,197,495</w:t>
            </w:r>
          </w:p>
        </w:tc>
      </w:tr>
      <w:tr w:rsidR="00F42D46" w:rsidRPr="00F42D46" w14:paraId="4596B1C3"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DBAF3C8"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28270005" w14:textId="77777777" w:rsidR="00F42D46" w:rsidRPr="00F42D46" w:rsidRDefault="00BE7378" w:rsidP="00F42D46">
            <w:pPr>
              <w:spacing w:line="320" w:lineRule="exact"/>
              <w:rPr>
                <w:color w:val="0000CC"/>
                <w:sz w:val="26"/>
                <w:szCs w:val="26"/>
              </w:rPr>
            </w:pPr>
            <w:r w:rsidRPr="00BE7378">
              <w:rPr>
                <w:color w:val="0000CC"/>
                <w:sz w:val="26"/>
                <w:szCs w:val="26"/>
              </w:rPr>
              <w:t>Profit after tax from the previous year</w:t>
            </w:r>
          </w:p>
        </w:tc>
        <w:tc>
          <w:tcPr>
            <w:tcW w:w="1480" w:type="pct"/>
            <w:tcBorders>
              <w:top w:val="nil"/>
              <w:left w:val="nil"/>
              <w:bottom w:val="single" w:sz="4" w:space="0" w:color="auto"/>
              <w:right w:val="single" w:sz="4" w:space="0" w:color="auto"/>
            </w:tcBorders>
            <w:shd w:val="clear" w:color="auto" w:fill="auto"/>
            <w:noWrap/>
            <w:vAlign w:val="center"/>
            <w:hideMark/>
          </w:tcPr>
          <w:p w14:paraId="7B389AC7" w14:textId="77777777" w:rsidR="00F42D46" w:rsidRPr="00F42D46" w:rsidRDefault="0079421B" w:rsidP="00F42D46">
            <w:pPr>
              <w:spacing w:line="320" w:lineRule="exact"/>
              <w:jc w:val="right"/>
              <w:rPr>
                <w:color w:val="0000CC"/>
                <w:sz w:val="26"/>
                <w:szCs w:val="26"/>
              </w:rPr>
            </w:pPr>
            <w:r w:rsidRPr="0079421B">
              <w:rPr>
                <w:color w:val="0000CC"/>
                <w:sz w:val="26"/>
                <w:szCs w:val="26"/>
              </w:rPr>
              <w:t>7,210,783,328</w:t>
            </w:r>
          </w:p>
        </w:tc>
      </w:tr>
      <w:tr w:rsidR="00F42D46" w:rsidRPr="00F42D46" w14:paraId="5B13D155"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412E6E37"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2D470ECC" w14:textId="77777777" w:rsidR="00F42D46" w:rsidRPr="00F42D46" w:rsidRDefault="00BE7378" w:rsidP="00F42D46">
            <w:pPr>
              <w:spacing w:line="320" w:lineRule="exact"/>
              <w:rPr>
                <w:color w:val="0000CC"/>
                <w:sz w:val="26"/>
                <w:szCs w:val="26"/>
              </w:rPr>
            </w:pPr>
            <w:r w:rsidRPr="00BE7378">
              <w:rPr>
                <w:color w:val="0000CC"/>
                <w:sz w:val="26"/>
                <w:szCs w:val="26"/>
              </w:rPr>
              <w:t>Undistributed profit for this year</w:t>
            </w:r>
          </w:p>
        </w:tc>
        <w:tc>
          <w:tcPr>
            <w:tcW w:w="1480" w:type="pct"/>
            <w:tcBorders>
              <w:top w:val="nil"/>
              <w:left w:val="nil"/>
              <w:bottom w:val="single" w:sz="4" w:space="0" w:color="auto"/>
              <w:right w:val="single" w:sz="4" w:space="0" w:color="auto"/>
            </w:tcBorders>
            <w:shd w:val="clear" w:color="auto" w:fill="auto"/>
            <w:noWrap/>
            <w:vAlign w:val="center"/>
            <w:hideMark/>
          </w:tcPr>
          <w:p w14:paraId="1A0F6148" w14:textId="77777777" w:rsidR="00F42D46" w:rsidRPr="00F42D46" w:rsidRDefault="0079421B" w:rsidP="00F42D46">
            <w:pPr>
              <w:spacing w:line="320" w:lineRule="exact"/>
              <w:jc w:val="right"/>
              <w:rPr>
                <w:color w:val="0000CC"/>
                <w:sz w:val="26"/>
                <w:szCs w:val="26"/>
              </w:rPr>
            </w:pPr>
            <w:r w:rsidRPr="0079421B">
              <w:rPr>
                <w:color w:val="0000CC"/>
                <w:sz w:val="26"/>
                <w:szCs w:val="26"/>
              </w:rPr>
              <w:t>258,938,414,167</w:t>
            </w:r>
          </w:p>
        </w:tc>
      </w:tr>
      <w:tr w:rsidR="00F42D46" w:rsidRPr="00F42D46" w14:paraId="1925C3C4"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252A357"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w:t>
            </w:r>
          </w:p>
        </w:tc>
        <w:tc>
          <w:tcPr>
            <w:tcW w:w="2990" w:type="pct"/>
            <w:tcBorders>
              <w:top w:val="nil"/>
              <w:left w:val="nil"/>
              <w:bottom w:val="single" w:sz="4" w:space="0" w:color="auto"/>
              <w:right w:val="single" w:sz="4" w:space="0" w:color="auto"/>
            </w:tcBorders>
            <w:shd w:val="clear" w:color="auto" w:fill="auto"/>
            <w:vAlign w:val="center"/>
            <w:hideMark/>
          </w:tcPr>
          <w:p w14:paraId="575104F0" w14:textId="77777777" w:rsidR="00F42D46" w:rsidRPr="00F42D46" w:rsidRDefault="00BE7378" w:rsidP="00F42D46">
            <w:pPr>
              <w:spacing w:line="320" w:lineRule="exact"/>
              <w:rPr>
                <w:b/>
                <w:bCs/>
                <w:color w:val="0000CC"/>
                <w:sz w:val="26"/>
                <w:szCs w:val="26"/>
              </w:rPr>
            </w:pPr>
            <w:r w:rsidRPr="00BE7378">
              <w:rPr>
                <w:b/>
                <w:bCs/>
                <w:color w:val="0000CC"/>
                <w:sz w:val="26"/>
                <w:szCs w:val="26"/>
              </w:rPr>
              <w:t>Profit distribution</w:t>
            </w:r>
          </w:p>
        </w:tc>
        <w:tc>
          <w:tcPr>
            <w:tcW w:w="1480" w:type="pct"/>
            <w:tcBorders>
              <w:top w:val="nil"/>
              <w:left w:val="nil"/>
              <w:bottom w:val="single" w:sz="4" w:space="0" w:color="auto"/>
              <w:right w:val="single" w:sz="4" w:space="0" w:color="auto"/>
            </w:tcBorders>
            <w:shd w:val="clear" w:color="auto" w:fill="auto"/>
            <w:noWrap/>
            <w:vAlign w:val="center"/>
            <w:hideMark/>
          </w:tcPr>
          <w:p w14:paraId="5A375E33" w14:textId="77777777" w:rsidR="00F42D46" w:rsidRPr="00F42D46" w:rsidRDefault="0079421B" w:rsidP="00F42D46">
            <w:pPr>
              <w:spacing w:line="320" w:lineRule="exact"/>
              <w:jc w:val="right"/>
              <w:rPr>
                <w:b/>
                <w:bCs/>
                <w:color w:val="0000CC"/>
                <w:sz w:val="26"/>
                <w:szCs w:val="26"/>
              </w:rPr>
            </w:pPr>
            <w:r w:rsidRPr="0079421B">
              <w:rPr>
                <w:b/>
                <w:bCs/>
                <w:color w:val="0000CC"/>
                <w:sz w:val="26"/>
                <w:szCs w:val="26"/>
              </w:rPr>
              <w:t>266,149,197,495</w:t>
            </w:r>
          </w:p>
        </w:tc>
      </w:tr>
      <w:tr w:rsidR="00F42D46" w:rsidRPr="00F42D46" w14:paraId="3131D10D"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58D3E5A2"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541D50DE" w14:textId="77777777" w:rsidR="00BE7378" w:rsidRPr="00F42D46" w:rsidRDefault="00BE7378" w:rsidP="00F42D46">
            <w:pPr>
              <w:spacing w:line="320" w:lineRule="exact"/>
              <w:rPr>
                <w:color w:val="0000CC"/>
                <w:sz w:val="26"/>
                <w:szCs w:val="26"/>
              </w:rPr>
            </w:pPr>
            <w:r w:rsidRPr="00BE7378">
              <w:rPr>
                <w:color w:val="0000CC"/>
                <w:sz w:val="26"/>
                <w:szCs w:val="26"/>
              </w:rPr>
              <w:t>Allocation to the Development Investment Fund (</w:t>
            </w:r>
            <w:r w:rsidRPr="00BE7378">
              <w:rPr>
                <w:i/>
                <w:iCs/>
                <w:color w:val="0000CC"/>
                <w:sz w:val="26"/>
                <w:szCs w:val="26"/>
              </w:rPr>
              <w:t>attached with the capital usage requirement</w:t>
            </w:r>
            <w:r w:rsidRPr="00BE7378">
              <w:rPr>
                <w:color w:val="0000CC"/>
                <w:sz w:val="26"/>
                <w:szCs w:val="26"/>
              </w:rPr>
              <w:t>)</w:t>
            </w:r>
          </w:p>
        </w:tc>
        <w:tc>
          <w:tcPr>
            <w:tcW w:w="1480" w:type="pct"/>
            <w:tcBorders>
              <w:top w:val="nil"/>
              <w:left w:val="nil"/>
              <w:bottom w:val="single" w:sz="4" w:space="0" w:color="auto"/>
              <w:right w:val="single" w:sz="4" w:space="0" w:color="auto"/>
            </w:tcBorders>
            <w:shd w:val="clear" w:color="auto" w:fill="auto"/>
            <w:noWrap/>
            <w:vAlign w:val="center"/>
            <w:hideMark/>
          </w:tcPr>
          <w:p w14:paraId="03B42666" w14:textId="77777777" w:rsidR="00F42D46" w:rsidRPr="00F42D46" w:rsidRDefault="0079421B" w:rsidP="00F42D46">
            <w:pPr>
              <w:spacing w:line="320" w:lineRule="exact"/>
              <w:jc w:val="right"/>
              <w:rPr>
                <w:color w:val="0000CC"/>
                <w:sz w:val="26"/>
                <w:szCs w:val="26"/>
              </w:rPr>
            </w:pPr>
            <w:r w:rsidRPr="0079421B">
              <w:rPr>
                <w:color w:val="0000CC"/>
                <w:sz w:val="26"/>
                <w:szCs w:val="26"/>
              </w:rPr>
              <w:t>30,929,972,237</w:t>
            </w:r>
          </w:p>
        </w:tc>
      </w:tr>
      <w:tr w:rsidR="00F42D46" w:rsidRPr="00F42D46" w14:paraId="682090E8"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5F2DA9D3"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75D8F624" w14:textId="77777777" w:rsidR="00F42D46" w:rsidRPr="00F42D46" w:rsidRDefault="0079421B" w:rsidP="00F42D46">
            <w:pPr>
              <w:spacing w:line="320" w:lineRule="exact"/>
              <w:rPr>
                <w:color w:val="0000CC"/>
                <w:sz w:val="26"/>
                <w:szCs w:val="26"/>
              </w:rPr>
            </w:pPr>
            <w:r w:rsidRPr="0079421B">
              <w:rPr>
                <w:color w:val="0000CC"/>
                <w:sz w:val="26"/>
                <w:szCs w:val="26"/>
              </w:rPr>
              <w:t>Allocation to Welfare Fund</w:t>
            </w:r>
          </w:p>
        </w:tc>
        <w:tc>
          <w:tcPr>
            <w:tcW w:w="1480" w:type="pct"/>
            <w:tcBorders>
              <w:top w:val="nil"/>
              <w:left w:val="nil"/>
              <w:bottom w:val="single" w:sz="4" w:space="0" w:color="auto"/>
              <w:right w:val="single" w:sz="4" w:space="0" w:color="auto"/>
            </w:tcBorders>
            <w:shd w:val="clear" w:color="auto" w:fill="auto"/>
            <w:noWrap/>
            <w:vAlign w:val="center"/>
            <w:hideMark/>
          </w:tcPr>
          <w:p w14:paraId="1F67B1E6" w14:textId="77777777" w:rsidR="00F42D46" w:rsidRPr="00F42D46" w:rsidRDefault="006433D6" w:rsidP="00F42D46">
            <w:pPr>
              <w:spacing w:line="320" w:lineRule="exact"/>
              <w:jc w:val="right"/>
              <w:rPr>
                <w:color w:val="0000CC"/>
                <w:sz w:val="26"/>
                <w:szCs w:val="26"/>
              </w:rPr>
            </w:pPr>
            <w:r w:rsidRPr="006433D6">
              <w:rPr>
                <w:color w:val="0000CC"/>
                <w:sz w:val="26"/>
                <w:szCs w:val="26"/>
              </w:rPr>
              <w:t>17,442,725,754</w:t>
            </w:r>
          </w:p>
        </w:tc>
      </w:tr>
      <w:tr w:rsidR="00F42D46" w:rsidRPr="00F42D46" w14:paraId="10B8D3BD"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4463F1A4" w14:textId="77777777" w:rsidR="00F42D46" w:rsidRPr="00F42D46" w:rsidRDefault="00F42D46" w:rsidP="00F42D46">
            <w:pPr>
              <w:spacing w:line="320" w:lineRule="exact"/>
              <w:jc w:val="center"/>
              <w:rPr>
                <w:color w:val="0000CC"/>
                <w:sz w:val="26"/>
                <w:szCs w:val="26"/>
              </w:rPr>
            </w:pPr>
            <w:r w:rsidRPr="00F42D46">
              <w:rPr>
                <w:color w:val="0000CC"/>
                <w:sz w:val="26"/>
                <w:szCs w:val="26"/>
              </w:rPr>
              <w:t>3</w:t>
            </w:r>
          </w:p>
        </w:tc>
        <w:tc>
          <w:tcPr>
            <w:tcW w:w="2990" w:type="pct"/>
            <w:tcBorders>
              <w:top w:val="nil"/>
              <w:left w:val="nil"/>
              <w:bottom w:val="single" w:sz="4" w:space="0" w:color="auto"/>
              <w:right w:val="single" w:sz="4" w:space="0" w:color="auto"/>
            </w:tcBorders>
            <w:shd w:val="clear" w:color="auto" w:fill="auto"/>
            <w:vAlign w:val="center"/>
            <w:hideMark/>
          </w:tcPr>
          <w:p w14:paraId="493A06DB" w14:textId="77777777" w:rsidR="00F42D46" w:rsidRPr="00F42D46" w:rsidRDefault="0079421B" w:rsidP="00F42D46">
            <w:pPr>
              <w:spacing w:line="320" w:lineRule="exact"/>
              <w:rPr>
                <w:color w:val="0000CC"/>
                <w:sz w:val="26"/>
                <w:szCs w:val="26"/>
              </w:rPr>
            </w:pPr>
            <w:r w:rsidRPr="0079421B">
              <w:rPr>
                <w:color w:val="0000CC"/>
                <w:sz w:val="26"/>
                <w:szCs w:val="26"/>
              </w:rPr>
              <w:t>Allocation to Reward Fund</w:t>
            </w:r>
          </w:p>
        </w:tc>
        <w:tc>
          <w:tcPr>
            <w:tcW w:w="1480" w:type="pct"/>
            <w:tcBorders>
              <w:top w:val="nil"/>
              <w:left w:val="nil"/>
              <w:bottom w:val="single" w:sz="4" w:space="0" w:color="auto"/>
              <w:right w:val="single" w:sz="4" w:space="0" w:color="auto"/>
            </w:tcBorders>
            <w:shd w:val="clear" w:color="auto" w:fill="auto"/>
            <w:noWrap/>
            <w:vAlign w:val="center"/>
            <w:hideMark/>
          </w:tcPr>
          <w:p w14:paraId="5225D713" w14:textId="77777777" w:rsidR="00F42D46" w:rsidRPr="00F42D46" w:rsidRDefault="006433D6" w:rsidP="00F42D46">
            <w:pPr>
              <w:spacing w:line="320" w:lineRule="exact"/>
              <w:jc w:val="right"/>
              <w:rPr>
                <w:color w:val="0000CC"/>
                <w:sz w:val="26"/>
                <w:szCs w:val="26"/>
              </w:rPr>
            </w:pPr>
            <w:r w:rsidRPr="006433D6">
              <w:rPr>
                <w:color w:val="0000CC"/>
                <w:sz w:val="26"/>
                <w:szCs w:val="26"/>
              </w:rPr>
              <w:t>17,442,725,754</w:t>
            </w:r>
          </w:p>
        </w:tc>
      </w:tr>
      <w:tr w:rsidR="00F42D46" w:rsidRPr="00F42D46" w14:paraId="1AFF0656"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D9FB95A" w14:textId="77777777" w:rsidR="00F42D46" w:rsidRPr="00F42D46" w:rsidRDefault="00F42D46" w:rsidP="00F42D46">
            <w:pPr>
              <w:spacing w:line="320" w:lineRule="exact"/>
              <w:jc w:val="center"/>
              <w:rPr>
                <w:color w:val="0000CC"/>
                <w:sz w:val="26"/>
                <w:szCs w:val="26"/>
              </w:rPr>
            </w:pPr>
            <w:r w:rsidRPr="00F42D46">
              <w:rPr>
                <w:color w:val="0000CC"/>
                <w:sz w:val="26"/>
                <w:szCs w:val="26"/>
              </w:rPr>
              <w:t>4</w:t>
            </w:r>
          </w:p>
        </w:tc>
        <w:tc>
          <w:tcPr>
            <w:tcW w:w="2990" w:type="pct"/>
            <w:tcBorders>
              <w:top w:val="nil"/>
              <w:left w:val="nil"/>
              <w:bottom w:val="single" w:sz="4" w:space="0" w:color="auto"/>
              <w:right w:val="single" w:sz="4" w:space="0" w:color="auto"/>
            </w:tcBorders>
            <w:shd w:val="clear" w:color="auto" w:fill="auto"/>
            <w:vAlign w:val="center"/>
            <w:hideMark/>
          </w:tcPr>
          <w:p w14:paraId="1396744F" w14:textId="77777777" w:rsidR="0079421B" w:rsidRPr="00F42D46" w:rsidRDefault="0079421B" w:rsidP="00F42D46">
            <w:pPr>
              <w:spacing w:line="320" w:lineRule="exact"/>
              <w:rPr>
                <w:color w:val="0000CC"/>
                <w:sz w:val="26"/>
                <w:szCs w:val="26"/>
              </w:rPr>
            </w:pPr>
            <w:r w:rsidRPr="0079421B">
              <w:rPr>
                <w:color w:val="0000CC"/>
                <w:sz w:val="26"/>
                <w:szCs w:val="26"/>
              </w:rPr>
              <w:t xml:space="preserve">Allocation to </w:t>
            </w:r>
            <w:r w:rsidRPr="0079421B">
              <w:rPr>
                <w:color w:val="0000CC"/>
                <w:sz w:val="26"/>
                <w:szCs w:val="26"/>
                <w:highlight w:val="green"/>
              </w:rPr>
              <w:t>VCQL</w:t>
            </w:r>
            <w:r w:rsidRPr="0079421B">
              <w:rPr>
                <w:color w:val="0000CC"/>
                <w:sz w:val="26"/>
                <w:szCs w:val="26"/>
              </w:rPr>
              <w:t xml:space="preserve"> Bonus Fund</w:t>
            </w:r>
          </w:p>
        </w:tc>
        <w:tc>
          <w:tcPr>
            <w:tcW w:w="1480" w:type="pct"/>
            <w:tcBorders>
              <w:top w:val="nil"/>
              <w:left w:val="nil"/>
              <w:bottom w:val="single" w:sz="4" w:space="0" w:color="auto"/>
              <w:right w:val="single" w:sz="4" w:space="0" w:color="auto"/>
            </w:tcBorders>
            <w:shd w:val="clear" w:color="auto" w:fill="auto"/>
            <w:noWrap/>
            <w:vAlign w:val="center"/>
            <w:hideMark/>
          </w:tcPr>
          <w:p w14:paraId="0DF8C089" w14:textId="77777777" w:rsidR="00F42D46" w:rsidRPr="00F42D46" w:rsidRDefault="006433D6" w:rsidP="00F42D46">
            <w:pPr>
              <w:spacing w:line="320" w:lineRule="exact"/>
              <w:jc w:val="right"/>
              <w:rPr>
                <w:color w:val="0000CC"/>
                <w:sz w:val="26"/>
                <w:szCs w:val="26"/>
              </w:rPr>
            </w:pPr>
            <w:r w:rsidRPr="006433D6">
              <w:rPr>
                <w:color w:val="0000CC"/>
                <w:sz w:val="26"/>
                <w:szCs w:val="26"/>
              </w:rPr>
              <w:t>333,773,750</w:t>
            </w:r>
          </w:p>
        </w:tc>
      </w:tr>
      <w:tr w:rsidR="00F42D46" w:rsidRPr="00F42D46" w14:paraId="05F248BF"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44A2DE6B" w14:textId="77777777" w:rsidR="00F42D46" w:rsidRPr="00F42D46" w:rsidRDefault="00F42D46" w:rsidP="00F42D46">
            <w:pPr>
              <w:spacing w:line="320" w:lineRule="exact"/>
              <w:jc w:val="center"/>
              <w:rPr>
                <w:color w:val="0000CC"/>
                <w:sz w:val="26"/>
                <w:szCs w:val="26"/>
              </w:rPr>
            </w:pPr>
            <w:r w:rsidRPr="00F42D46">
              <w:rPr>
                <w:color w:val="0000CC"/>
                <w:sz w:val="26"/>
                <w:szCs w:val="26"/>
              </w:rPr>
              <w:lastRenderedPageBreak/>
              <w:t>5</w:t>
            </w:r>
          </w:p>
        </w:tc>
        <w:tc>
          <w:tcPr>
            <w:tcW w:w="2990" w:type="pct"/>
            <w:tcBorders>
              <w:top w:val="nil"/>
              <w:left w:val="nil"/>
              <w:bottom w:val="single" w:sz="4" w:space="0" w:color="auto"/>
              <w:right w:val="single" w:sz="4" w:space="0" w:color="auto"/>
            </w:tcBorders>
            <w:shd w:val="clear" w:color="auto" w:fill="auto"/>
            <w:vAlign w:val="center"/>
            <w:hideMark/>
          </w:tcPr>
          <w:p w14:paraId="373B8C28" w14:textId="77777777" w:rsidR="008411A6" w:rsidRPr="00F42D46" w:rsidRDefault="008411A6" w:rsidP="00F42D46">
            <w:pPr>
              <w:spacing w:line="320" w:lineRule="exact"/>
              <w:rPr>
                <w:color w:val="0000CC"/>
                <w:sz w:val="26"/>
                <w:szCs w:val="26"/>
              </w:rPr>
            </w:pPr>
            <w:r w:rsidRPr="008411A6">
              <w:rPr>
                <w:color w:val="0000CC"/>
                <w:sz w:val="26"/>
                <w:szCs w:val="26"/>
              </w:rPr>
              <w:t>Dividend Payment (amount and percentage): 4.0%</w:t>
            </w:r>
          </w:p>
        </w:tc>
        <w:tc>
          <w:tcPr>
            <w:tcW w:w="1480" w:type="pct"/>
            <w:tcBorders>
              <w:top w:val="nil"/>
              <w:left w:val="nil"/>
              <w:bottom w:val="single" w:sz="4" w:space="0" w:color="auto"/>
              <w:right w:val="single" w:sz="4" w:space="0" w:color="auto"/>
            </w:tcBorders>
            <w:shd w:val="clear" w:color="auto" w:fill="auto"/>
            <w:noWrap/>
            <w:vAlign w:val="center"/>
            <w:hideMark/>
          </w:tcPr>
          <w:p w14:paraId="027CB9D8" w14:textId="77777777" w:rsidR="00F42D46" w:rsidRPr="00F42D46" w:rsidRDefault="006433D6" w:rsidP="00F42D46">
            <w:pPr>
              <w:spacing w:line="320" w:lineRule="exact"/>
              <w:jc w:val="right"/>
              <w:rPr>
                <w:color w:val="0000CC"/>
                <w:sz w:val="26"/>
                <w:szCs w:val="26"/>
              </w:rPr>
            </w:pPr>
            <w:r w:rsidRPr="006433D6">
              <w:rPr>
                <w:color w:val="0000CC"/>
                <w:sz w:val="26"/>
                <w:szCs w:val="26"/>
              </w:rPr>
              <w:t>200,000,000,000</w:t>
            </w:r>
          </w:p>
        </w:tc>
      </w:tr>
      <w:tr w:rsidR="00F42D46" w:rsidRPr="00F42D46" w14:paraId="4CA6E45F"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3ADD807C"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5E96EF40" w14:textId="77777777" w:rsidR="008411A6" w:rsidRPr="00F42D46" w:rsidRDefault="008411A6" w:rsidP="00F42D46">
            <w:pPr>
              <w:spacing w:line="320" w:lineRule="exact"/>
              <w:ind w:firstLineChars="100" w:firstLine="260"/>
              <w:rPr>
                <w:i/>
                <w:iCs/>
                <w:color w:val="0000CC"/>
                <w:sz w:val="26"/>
                <w:szCs w:val="26"/>
              </w:rPr>
            </w:pPr>
            <w:r w:rsidRPr="008411A6">
              <w:rPr>
                <w:i/>
                <w:iCs/>
                <w:color w:val="0000CC"/>
                <w:sz w:val="26"/>
                <w:szCs w:val="26"/>
              </w:rPr>
              <w:t>Dividend percentage already advanced in 2024 (3.0%)</w:t>
            </w:r>
          </w:p>
        </w:tc>
        <w:tc>
          <w:tcPr>
            <w:tcW w:w="1480" w:type="pct"/>
            <w:tcBorders>
              <w:top w:val="nil"/>
              <w:left w:val="nil"/>
              <w:bottom w:val="single" w:sz="4" w:space="0" w:color="auto"/>
              <w:right w:val="single" w:sz="4" w:space="0" w:color="auto"/>
            </w:tcBorders>
            <w:shd w:val="clear" w:color="auto" w:fill="auto"/>
            <w:noWrap/>
            <w:vAlign w:val="center"/>
            <w:hideMark/>
          </w:tcPr>
          <w:p w14:paraId="5F654F7A" w14:textId="77777777" w:rsidR="00F42D46" w:rsidRPr="00F42D46" w:rsidRDefault="006433D6" w:rsidP="00F42D46">
            <w:pPr>
              <w:spacing w:line="320" w:lineRule="exact"/>
              <w:jc w:val="right"/>
              <w:rPr>
                <w:i/>
                <w:iCs/>
                <w:color w:val="0000CC"/>
                <w:sz w:val="26"/>
                <w:szCs w:val="26"/>
              </w:rPr>
            </w:pPr>
            <w:r w:rsidRPr="006433D6">
              <w:rPr>
                <w:i/>
                <w:iCs/>
                <w:color w:val="0000CC"/>
                <w:sz w:val="26"/>
                <w:szCs w:val="26"/>
              </w:rPr>
              <w:t>150,000,000,000</w:t>
            </w:r>
          </w:p>
        </w:tc>
      </w:tr>
      <w:tr w:rsidR="00F42D46" w:rsidRPr="00F42D46" w14:paraId="27769C27"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3993DD50"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789E26DE" w14:textId="77777777" w:rsidR="008411A6" w:rsidRPr="00F42D46" w:rsidRDefault="008411A6" w:rsidP="00F42D46">
            <w:pPr>
              <w:spacing w:line="320" w:lineRule="exact"/>
              <w:ind w:firstLineChars="100" w:firstLine="260"/>
              <w:rPr>
                <w:i/>
                <w:iCs/>
                <w:color w:val="0000CC"/>
                <w:sz w:val="26"/>
                <w:szCs w:val="26"/>
              </w:rPr>
            </w:pPr>
            <w:r w:rsidRPr="008411A6">
              <w:rPr>
                <w:i/>
                <w:iCs/>
                <w:color w:val="0000CC"/>
                <w:sz w:val="26"/>
                <w:szCs w:val="26"/>
              </w:rPr>
              <w:t>Remaining dividend percentage to be paid in 2025 (1.0%)</w:t>
            </w:r>
          </w:p>
        </w:tc>
        <w:tc>
          <w:tcPr>
            <w:tcW w:w="1480" w:type="pct"/>
            <w:tcBorders>
              <w:top w:val="nil"/>
              <w:left w:val="nil"/>
              <w:bottom w:val="single" w:sz="4" w:space="0" w:color="auto"/>
              <w:right w:val="single" w:sz="4" w:space="0" w:color="auto"/>
            </w:tcBorders>
            <w:shd w:val="clear" w:color="auto" w:fill="auto"/>
            <w:noWrap/>
            <w:vAlign w:val="center"/>
            <w:hideMark/>
          </w:tcPr>
          <w:p w14:paraId="6646068F" w14:textId="77777777" w:rsidR="00F42D46" w:rsidRPr="00F42D46" w:rsidRDefault="006433D6" w:rsidP="00F42D46">
            <w:pPr>
              <w:spacing w:line="320" w:lineRule="exact"/>
              <w:jc w:val="right"/>
              <w:rPr>
                <w:i/>
                <w:iCs/>
                <w:color w:val="0000CC"/>
                <w:sz w:val="26"/>
                <w:szCs w:val="26"/>
              </w:rPr>
            </w:pPr>
            <w:r w:rsidRPr="006433D6">
              <w:rPr>
                <w:i/>
                <w:iCs/>
                <w:color w:val="0000CC"/>
                <w:sz w:val="26"/>
                <w:szCs w:val="26"/>
              </w:rPr>
              <w:t>50,000,000,000</w:t>
            </w:r>
          </w:p>
        </w:tc>
      </w:tr>
      <w:tr w:rsidR="00F42D46" w:rsidRPr="00F42D46" w14:paraId="515D7B89"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0C5155D8"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III</w:t>
            </w:r>
          </w:p>
        </w:tc>
        <w:tc>
          <w:tcPr>
            <w:tcW w:w="2990" w:type="pct"/>
            <w:tcBorders>
              <w:top w:val="nil"/>
              <w:left w:val="nil"/>
              <w:bottom w:val="single" w:sz="4" w:space="0" w:color="auto"/>
              <w:right w:val="single" w:sz="4" w:space="0" w:color="auto"/>
            </w:tcBorders>
            <w:shd w:val="clear" w:color="auto" w:fill="auto"/>
            <w:vAlign w:val="center"/>
            <w:hideMark/>
          </w:tcPr>
          <w:p w14:paraId="2756F27F" w14:textId="77777777" w:rsidR="00F42D46" w:rsidRPr="00F42D46" w:rsidRDefault="00A86FAA" w:rsidP="00F42D46">
            <w:pPr>
              <w:spacing w:line="320" w:lineRule="exact"/>
              <w:rPr>
                <w:b/>
                <w:bCs/>
                <w:color w:val="0000CC"/>
                <w:sz w:val="26"/>
                <w:szCs w:val="26"/>
              </w:rPr>
            </w:pPr>
            <w:r w:rsidRPr="00A86FAA">
              <w:rPr>
                <w:b/>
                <w:bCs/>
                <w:color w:val="0000CC"/>
                <w:sz w:val="26"/>
                <w:szCs w:val="26"/>
              </w:rPr>
              <w:t>Retained profit (III = I - II)</w:t>
            </w:r>
          </w:p>
        </w:tc>
        <w:tc>
          <w:tcPr>
            <w:tcW w:w="1480" w:type="pct"/>
            <w:tcBorders>
              <w:top w:val="nil"/>
              <w:left w:val="nil"/>
              <w:bottom w:val="single" w:sz="4" w:space="0" w:color="auto"/>
              <w:right w:val="single" w:sz="4" w:space="0" w:color="auto"/>
            </w:tcBorders>
            <w:shd w:val="clear" w:color="auto" w:fill="auto"/>
            <w:noWrap/>
            <w:vAlign w:val="center"/>
            <w:hideMark/>
          </w:tcPr>
          <w:p w14:paraId="4DA1C05D" w14:textId="77777777" w:rsidR="00F42D46" w:rsidRPr="00F42D46" w:rsidRDefault="00F42D46" w:rsidP="00F42D46">
            <w:pPr>
              <w:spacing w:line="320" w:lineRule="exact"/>
              <w:jc w:val="right"/>
              <w:rPr>
                <w:b/>
                <w:bCs/>
                <w:color w:val="0000CC"/>
                <w:sz w:val="26"/>
                <w:szCs w:val="26"/>
              </w:rPr>
            </w:pPr>
            <w:r w:rsidRPr="00F42D46">
              <w:rPr>
                <w:b/>
                <w:bCs/>
                <w:color w:val="0000CC"/>
                <w:sz w:val="26"/>
                <w:szCs w:val="26"/>
              </w:rPr>
              <w:t>-</w:t>
            </w:r>
          </w:p>
        </w:tc>
      </w:tr>
    </w:tbl>
    <w:p w14:paraId="0A59291D" w14:textId="77777777" w:rsidR="00A11141" w:rsidRPr="00F42D46" w:rsidRDefault="00A11141" w:rsidP="00A11141">
      <w:pPr>
        <w:widowControl w:val="0"/>
        <w:spacing w:before="60" w:line="340" w:lineRule="exact"/>
        <w:ind w:firstLine="709"/>
        <w:jc w:val="both"/>
        <w:rPr>
          <w:color w:val="0000CC"/>
          <w:sz w:val="26"/>
          <w:szCs w:val="26"/>
        </w:rPr>
      </w:pPr>
    </w:p>
    <w:p w14:paraId="198AF80F" w14:textId="77777777" w:rsidR="00E37695" w:rsidRPr="009E44E1" w:rsidRDefault="006433D6"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6433D6">
        <w:rPr>
          <w:rFonts w:ascii="Times New Roman" w:hAnsi="Times New Roman"/>
          <w:b w:val="0"/>
          <w:color w:val="0000CC"/>
          <w:sz w:val="26"/>
          <w:szCs w:val="26"/>
        </w:rPr>
        <w:t>Approval of the construction investment results for 2024 as follows:</w:t>
      </w:r>
    </w:p>
    <w:p w14:paraId="035B059C" w14:textId="77777777" w:rsidR="00A82B61" w:rsidRPr="009E44E1" w:rsidRDefault="00A82B61"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A82B61">
        <w:rPr>
          <w:color w:val="0000CC"/>
          <w:sz w:val="26"/>
          <w:szCs w:val="26"/>
        </w:rPr>
        <w:t xml:space="preserve">Disbursement for the Administrative Building Project: </w:t>
      </w:r>
      <w:r>
        <w:rPr>
          <w:color w:val="0000CC"/>
          <w:sz w:val="26"/>
          <w:szCs w:val="26"/>
        </w:rPr>
        <w:tab/>
      </w:r>
      <w:r w:rsidRPr="00A82B61">
        <w:rPr>
          <w:color w:val="0000CC"/>
          <w:sz w:val="26"/>
          <w:szCs w:val="26"/>
        </w:rPr>
        <w:t>0 VND.</w:t>
      </w:r>
    </w:p>
    <w:p w14:paraId="55F2E0F3" w14:textId="77777777" w:rsidR="00A82B61" w:rsidRPr="00DF61C5" w:rsidRDefault="00A82B61"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A82B61">
        <w:rPr>
          <w:color w:val="0000CC"/>
          <w:sz w:val="26"/>
          <w:szCs w:val="26"/>
        </w:rPr>
        <w:t>Disbursement for the Emission Project:</w:t>
      </w:r>
      <w:r>
        <w:rPr>
          <w:color w:val="0000CC"/>
          <w:sz w:val="26"/>
          <w:szCs w:val="26"/>
        </w:rPr>
        <w:tab/>
      </w:r>
      <w:r>
        <w:rPr>
          <w:color w:val="0000CC"/>
          <w:sz w:val="26"/>
          <w:szCs w:val="26"/>
        </w:rPr>
        <w:tab/>
      </w:r>
      <w:r w:rsidRPr="00A82B61">
        <w:rPr>
          <w:color w:val="0000CC"/>
          <w:sz w:val="26"/>
          <w:szCs w:val="26"/>
        </w:rPr>
        <w:t xml:space="preserve"> 2,323 billion VND.</w:t>
      </w:r>
    </w:p>
    <w:p w14:paraId="61ACBBB8" w14:textId="77777777" w:rsidR="00BA55B4" w:rsidRPr="009C07BD" w:rsidRDefault="000C0442"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0C0442">
        <w:rPr>
          <w:rFonts w:ascii="Times New Roman" w:hAnsi="Times New Roman"/>
          <w:b w:val="0"/>
          <w:color w:val="0000CC"/>
          <w:sz w:val="26"/>
          <w:szCs w:val="26"/>
        </w:rPr>
        <w:t>Approval of the construction investment plan for 2025 with a total value of 1,178,669,848 VND, as follows:</w:t>
      </w:r>
    </w:p>
    <w:tbl>
      <w:tblPr>
        <w:tblW w:w="9355" w:type="dxa"/>
        <w:tblInd w:w="250" w:type="dxa"/>
        <w:tblLayout w:type="fixed"/>
        <w:tblLook w:val="04A0" w:firstRow="1" w:lastRow="0" w:firstColumn="1" w:lastColumn="0" w:noHBand="0" w:noVBand="1"/>
      </w:tblPr>
      <w:tblGrid>
        <w:gridCol w:w="5528"/>
        <w:gridCol w:w="1843"/>
        <w:gridCol w:w="1984"/>
      </w:tblGrid>
      <w:tr w:rsidR="009C07BD" w:rsidRPr="009C07BD" w14:paraId="5EF75E6C" w14:textId="77777777" w:rsidTr="00DD1EF3">
        <w:tc>
          <w:tcPr>
            <w:tcW w:w="5528" w:type="dxa"/>
            <w:shd w:val="clear" w:color="auto" w:fill="auto"/>
          </w:tcPr>
          <w:p w14:paraId="3AAA5BD5" w14:textId="77777777" w:rsidR="00B5775E" w:rsidRPr="009C07BD"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bCs/>
                <w:color w:val="0000CC"/>
                <w:sz w:val="26"/>
                <w:szCs w:val="26"/>
              </w:rPr>
              <w:t>Construction investment value for the Administrative Building Project</w:t>
            </w:r>
            <w:r w:rsidR="00B5775E" w:rsidRPr="009C07BD">
              <w:rPr>
                <w:color w:val="0000CC"/>
                <w:sz w:val="26"/>
                <w:szCs w:val="26"/>
                <w:lang w:val="nl-NL"/>
              </w:rPr>
              <w:t>:</w:t>
            </w:r>
          </w:p>
        </w:tc>
        <w:tc>
          <w:tcPr>
            <w:tcW w:w="1843" w:type="dxa"/>
            <w:shd w:val="clear" w:color="auto" w:fill="auto"/>
          </w:tcPr>
          <w:p w14:paraId="3491D9FD" w14:textId="77777777" w:rsidR="00B5775E" w:rsidRPr="009C07BD" w:rsidRDefault="00B5775E" w:rsidP="00DC3A1E">
            <w:pPr>
              <w:widowControl w:val="0"/>
              <w:spacing w:before="120" w:line="360" w:lineRule="exact"/>
              <w:jc w:val="right"/>
              <w:rPr>
                <w:color w:val="0000CC"/>
                <w:spacing w:val="-4"/>
                <w:sz w:val="26"/>
                <w:szCs w:val="26"/>
                <w:lang w:val="nl-NL"/>
              </w:rPr>
            </w:pPr>
            <w:r w:rsidRPr="009C07BD">
              <w:rPr>
                <w:color w:val="0000CC"/>
                <w:sz w:val="26"/>
                <w:szCs w:val="26"/>
                <w:lang w:val="nl-NL"/>
              </w:rPr>
              <w:t>0</w:t>
            </w:r>
          </w:p>
        </w:tc>
        <w:tc>
          <w:tcPr>
            <w:tcW w:w="1984" w:type="dxa"/>
            <w:shd w:val="clear" w:color="auto" w:fill="auto"/>
          </w:tcPr>
          <w:p w14:paraId="5A64900E" w14:textId="77777777" w:rsidR="00B5775E" w:rsidRPr="009C07BD" w:rsidRDefault="00BE0C0F" w:rsidP="00DC3A1E">
            <w:pPr>
              <w:widowControl w:val="0"/>
              <w:spacing w:before="120" w:line="360" w:lineRule="exact"/>
              <w:jc w:val="both"/>
              <w:rPr>
                <w:color w:val="0000CC"/>
                <w:spacing w:val="-4"/>
                <w:sz w:val="26"/>
                <w:szCs w:val="26"/>
                <w:lang w:val="vi-VN"/>
              </w:rPr>
            </w:pPr>
            <w:r w:rsidRPr="00BE0C0F">
              <w:rPr>
                <w:color w:val="0000CC"/>
                <w:sz w:val="26"/>
                <w:szCs w:val="26"/>
              </w:rPr>
              <w:t>VND</w:t>
            </w:r>
          </w:p>
        </w:tc>
      </w:tr>
      <w:tr w:rsidR="009C07BD" w:rsidRPr="009C07BD" w14:paraId="30D40D9C" w14:textId="77777777" w:rsidTr="00DD1EF3">
        <w:tc>
          <w:tcPr>
            <w:tcW w:w="5528" w:type="dxa"/>
            <w:shd w:val="clear" w:color="auto" w:fill="auto"/>
          </w:tcPr>
          <w:p w14:paraId="52EE404E" w14:textId="77777777" w:rsidR="00B5775E" w:rsidRPr="009C07BD"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rPr>
              <w:t>Construction investment value for the Emission Project</w:t>
            </w:r>
            <w:r w:rsidR="00B5775E" w:rsidRPr="009C07BD">
              <w:rPr>
                <w:color w:val="0000CC"/>
                <w:sz w:val="26"/>
                <w:szCs w:val="26"/>
                <w:lang w:val="nl-NL"/>
              </w:rPr>
              <w:t>:</w:t>
            </w:r>
          </w:p>
        </w:tc>
        <w:tc>
          <w:tcPr>
            <w:tcW w:w="1843" w:type="dxa"/>
            <w:shd w:val="clear" w:color="auto" w:fill="auto"/>
          </w:tcPr>
          <w:p w14:paraId="1925DFD5" w14:textId="77777777" w:rsidR="00B5775E" w:rsidRPr="009C07BD" w:rsidRDefault="00BE0C0F" w:rsidP="00DC3A1E">
            <w:pPr>
              <w:widowControl w:val="0"/>
              <w:spacing w:before="120" w:line="360" w:lineRule="exact"/>
              <w:jc w:val="right"/>
              <w:rPr>
                <w:color w:val="0000CC"/>
                <w:spacing w:val="-4"/>
                <w:sz w:val="26"/>
                <w:szCs w:val="26"/>
                <w:lang w:val="vi-VN"/>
              </w:rPr>
            </w:pPr>
            <w:r w:rsidRPr="00BE0C0F">
              <w:rPr>
                <w:bCs/>
                <w:color w:val="0000CC"/>
                <w:sz w:val="26"/>
                <w:szCs w:val="26"/>
              </w:rPr>
              <w:t>563,951,900</w:t>
            </w:r>
          </w:p>
        </w:tc>
        <w:tc>
          <w:tcPr>
            <w:tcW w:w="1984" w:type="dxa"/>
            <w:shd w:val="clear" w:color="auto" w:fill="auto"/>
          </w:tcPr>
          <w:p w14:paraId="5D08ACA5" w14:textId="77777777" w:rsidR="00B5775E" w:rsidRPr="009C07BD" w:rsidRDefault="00BE0C0F" w:rsidP="00DC3A1E">
            <w:pPr>
              <w:widowControl w:val="0"/>
              <w:spacing w:before="120" w:line="360" w:lineRule="exact"/>
              <w:jc w:val="both"/>
              <w:rPr>
                <w:color w:val="0000CC"/>
                <w:spacing w:val="-4"/>
                <w:sz w:val="26"/>
                <w:szCs w:val="26"/>
                <w:lang w:val="vi-VN"/>
              </w:rPr>
            </w:pPr>
            <w:r w:rsidRPr="00BE0C0F">
              <w:rPr>
                <w:color w:val="0000CC"/>
                <w:sz w:val="26"/>
                <w:szCs w:val="26"/>
                <w:lang w:val="nl-NL"/>
              </w:rPr>
              <w:t>VND</w:t>
            </w:r>
            <w:r w:rsidR="00B5775E" w:rsidRPr="009C07BD">
              <w:rPr>
                <w:color w:val="0000CC"/>
                <w:sz w:val="26"/>
                <w:szCs w:val="26"/>
                <w:lang w:val="vi-VN"/>
              </w:rPr>
              <w:t>.</w:t>
            </w:r>
          </w:p>
        </w:tc>
      </w:tr>
      <w:tr w:rsidR="009C07BD" w:rsidRPr="009C07BD" w14:paraId="4D32980F" w14:textId="77777777" w:rsidTr="00DD1EF3">
        <w:tc>
          <w:tcPr>
            <w:tcW w:w="5528" w:type="dxa"/>
            <w:shd w:val="clear" w:color="auto" w:fill="auto"/>
          </w:tcPr>
          <w:p w14:paraId="521AE114" w14:textId="77777777" w:rsidR="00B5775E" w:rsidRPr="009C07BD" w:rsidRDefault="00BE0C0F" w:rsidP="00DC3A1E">
            <w:pPr>
              <w:pStyle w:val="ListParagraph"/>
              <w:numPr>
                <w:ilvl w:val="0"/>
                <w:numId w:val="8"/>
              </w:numPr>
              <w:tabs>
                <w:tab w:val="left" w:pos="743"/>
              </w:tabs>
              <w:spacing w:before="120" w:line="360" w:lineRule="exact"/>
              <w:ind w:left="739" w:hanging="280"/>
              <w:jc w:val="both"/>
              <w:rPr>
                <w:color w:val="0000CC"/>
                <w:spacing w:val="-4"/>
                <w:sz w:val="26"/>
                <w:szCs w:val="26"/>
                <w:lang w:val="nl-NL"/>
              </w:rPr>
            </w:pPr>
            <w:r w:rsidRPr="00BE0C0F">
              <w:rPr>
                <w:color w:val="0000CC"/>
                <w:sz w:val="26"/>
                <w:szCs w:val="26"/>
              </w:rPr>
              <w:t>Construction investment value for the Restoration of Capacity and Efficiency for the Units</w:t>
            </w:r>
            <w:r w:rsidR="00B5775E" w:rsidRPr="009C07BD">
              <w:rPr>
                <w:color w:val="0000CC"/>
                <w:sz w:val="26"/>
                <w:szCs w:val="26"/>
                <w:lang w:val="nl-NL"/>
              </w:rPr>
              <w:t>:</w:t>
            </w:r>
          </w:p>
        </w:tc>
        <w:tc>
          <w:tcPr>
            <w:tcW w:w="1843" w:type="dxa"/>
            <w:shd w:val="clear" w:color="auto" w:fill="auto"/>
          </w:tcPr>
          <w:p w14:paraId="6C399A13" w14:textId="77777777" w:rsidR="00BE0C0F" w:rsidRDefault="00BE0C0F" w:rsidP="00DC3A1E">
            <w:pPr>
              <w:widowControl w:val="0"/>
              <w:spacing w:before="120" w:line="360" w:lineRule="exact"/>
              <w:jc w:val="right"/>
              <w:rPr>
                <w:bCs/>
                <w:color w:val="0000CC"/>
                <w:sz w:val="26"/>
                <w:szCs w:val="26"/>
              </w:rPr>
            </w:pPr>
          </w:p>
          <w:p w14:paraId="78D8B49F" w14:textId="77777777" w:rsidR="00B5775E" w:rsidRPr="009C07BD"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614,717,948</w:t>
            </w:r>
          </w:p>
        </w:tc>
        <w:tc>
          <w:tcPr>
            <w:tcW w:w="1984" w:type="dxa"/>
            <w:shd w:val="clear" w:color="auto" w:fill="auto"/>
          </w:tcPr>
          <w:p w14:paraId="2C96435B" w14:textId="77777777" w:rsidR="00B5775E" w:rsidRPr="009C07BD" w:rsidRDefault="00B5775E" w:rsidP="00DC3A1E">
            <w:pPr>
              <w:widowControl w:val="0"/>
              <w:spacing w:before="120" w:line="360" w:lineRule="exact"/>
              <w:jc w:val="both"/>
              <w:rPr>
                <w:color w:val="0000CC"/>
                <w:sz w:val="26"/>
                <w:szCs w:val="26"/>
                <w:lang w:val="nl-NL"/>
              </w:rPr>
            </w:pPr>
          </w:p>
          <w:p w14:paraId="1BA2BCD2" w14:textId="77777777" w:rsidR="00B5775E" w:rsidRPr="009C07BD" w:rsidRDefault="00BE0C0F" w:rsidP="00DC3A1E">
            <w:pPr>
              <w:widowControl w:val="0"/>
              <w:spacing w:before="120" w:line="360" w:lineRule="exact"/>
              <w:jc w:val="both"/>
              <w:rPr>
                <w:color w:val="0000CC"/>
                <w:spacing w:val="-4"/>
                <w:sz w:val="26"/>
                <w:szCs w:val="26"/>
                <w:lang w:val="nl-NL"/>
              </w:rPr>
            </w:pPr>
            <w:r w:rsidRPr="00BE0C0F">
              <w:rPr>
                <w:color w:val="0000CC"/>
                <w:sz w:val="26"/>
                <w:szCs w:val="26"/>
                <w:lang w:val="nl-NL"/>
              </w:rPr>
              <w:t>VND</w:t>
            </w:r>
            <w:r w:rsidR="00B5775E" w:rsidRPr="009C07BD">
              <w:rPr>
                <w:color w:val="0000CC"/>
                <w:sz w:val="26"/>
                <w:szCs w:val="26"/>
                <w:lang w:val="vi-VN"/>
              </w:rPr>
              <w:t>.</w:t>
            </w:r>
          </w:p>
        </w:tc>
      </w:tr>
    </w:tbl>
    <w:p w14:paraId="29005423" w14:textId="77777777" w:rsidR="00E37695" w:rsidRPr="00901824" w:rsidRDefault="00BE0C0F"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BE0C0F">
        <w:rPr>
          <w:rFonts w:ascii="Times New Roman" w:hAnsi="Times New Roman"/>
          <w:b w:val="0"/>
          <w:color w:val="0000CC"/>
          <w:sz w:val="26"/>
          <w:szCs w:val="26"/>
        </w:rPr>
        <w:t>Approval of the business plan for 2025 with some key indicators as follows:</w:t>
      </w:r>
    </w:p>
    <w:tbl>
      <w:tblPr>
        <w:tblW w:w="8788" w:type="dxa"/>
        <w:tblInd w:w="250" w:type="dxa"/>
        <w:tblLayout w:type="fixed"/>
        <w:tblLook w:val="04A0" w:firstRow="1" w:lastRow="0" w:firstColumn="1" w:lastColumn="0" w:noHBand="0" w:noVBand="1"/>
      </w:tblPr>
      <w:tblGrid>
        <w:gridCol w:w="4961"/>
        <w:gridCol w:w="1843"/>
        <w:gridCol w:w="1984"/>
      </w:tblGrid>
      <w:tr w:rsidR="00901824" w:rsidRPr="00901824" w14:paraId="746B6A21" w14:textId="77777777" w:rsidTr="00DD1EF3">
        <w:tc>
          <w:tcPr>
            <w:tcW w:w="4961" w:type="dxa"/>
            <w:shd w:val="clear" w:color="auto" w:fill="auto"/>
          </w:tcPr>
          <w:p w14:paraId="0CA890A5" w14:textId="77777777" w:rsidR="004455EB" w:rsidRPr="00901824"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Electricity production</w:t>
            </w:r>
            <w:r w:rsidR="004455EB" w:rsidRPr="00901824">
              <w:rPr>
                <w:color w:val="0000CC"/>
                <w:sz w:val="26"/>
                <w:szCs w:val="26"/>
                <w:lang w:val="nl-NL"/>
              </w:rPr>
              <w:t>:</w:t>
            </w:r>
          </w:p>
        </w:tc>
        <w:tc>
          <w:tcPr>
            <w:tcW w:w="1843" w:type="dxa"/>
            <w:shd w:val="clear" w:color="auto" w:fill="auto"/>
          </w:tcPr>
          <w:p w14:paraId="39C1B9D2" w14:textId="77777777" w:rsidR="004455EB" w:rsidRPr="00901824" w:rsidRDefault="00BE0C0F" w:rsidP="00DC3A1E">
            <w:pPr>
              <w:widowControl w:val="0"/>
              <w:spacing w:before="120" w:line="360" w:lineRule="exact"/>
              <w:jc w:val="right"/>
              <w:rPr>
                <w:color w:val="0000CC"/>
                <w:spacing w:val="-4"/>
                <w:sz w:val="26"/>
                <w:szCs w:val="26"/>
                <w:lang w:val="nl-NL"/>
              </w:rPr>
            </w:pPr>
            <w:r w:rsidRPr="00BE0C0F">
              <w:rPr>
                <w:color w:val="0000CC"/>
                <w:sz w:val="26"/>
                <w:szCs w:val="26"/>
                <w:lang w:val="nl-NL"/>
              </w:rPr>
              <w:t>7,002.20</w:t>
            </w:r>
          </w:p>
        </w:tc>
        <w:tc>
          <w:tcPr>
            <w:tcW w:w="1984" w:type="dxa"/>
            <w:shd w:val="clear" w:color="auto" w:fill="auto"/>
          </w:tcPr>
          <w:p w14:paraId="580289C0" w14:textId="77777777" w:rsidR="004455EB" w:rsidRPr="00901824" w:rsidRDefault="00BE0C0F" w:rsidP="00DC3A1E">
            <w:pPr>
              <w:widowControl w:val="0"/>
              <w:spacing w:before="120" w:line="360" w:lineRule="exact"/>
              <w:jc w:val="both"/>
              <w:rPr>
                <w:color w:val="0000CC"/>
                <w:spacing w:val="-4"/>
                <w:sz w:val="26"/>
                <w:szCs w:val="26"/>
                <w:lang w:val="vi-VN"/>
              </w:rPr>
            </w:pPr>
            <w:r w:rsidRPr="00BE0C0F">
              <w:rPr>
                <w:color w:val="0000CC"/>
                <w:sz w:val="26"/>
                <w:szCs w:val="26"/>
              </w:rPr>
              <w:t>million kWh.</w:t>
            </w:r>
          </w:p>
        </w:tc>
      </w:tr>
      <w:tr w:rsidR="004455EB" w:rsidRPr="004455EB" w14:paraId="52587048" w14:textId="77777777" w:rsidTr="00DD1EF3">
        <w:tc>
          <w:tcPr>
            <w:tcW w:w="4961" w:type="dxa"/>
            <w:shd w:val="clear" w:color="auto" w:fill="auto"/>
          </w:tcPr>
          <w:p w14:paraId="57D37CF5"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rPr>
              <w:t>Total revenue</w:t>
            </w:r>
            <w:r w:rsidR="004455EB" w:rsidRPr="00E136EE">
              <w:rPr>
                <w:color w:val="0000CC"/>
                <w:sz w:val="26"/>
                <w:szCs w:val="26"/>
                <w:lang w:val="nl-NL"/>
              </w:rPr>
              <w:t>:</w:t>
            </w:r>
          </w:p>
        </w:tc>
        <w:tc>
          <w:tcPr>
            <w:tcW w:w="1843" w:type="dxa"/>
            <w:shd w:val="clear" w:color="auto" w:fill="auto"/>
          </w:tcPr>
          <w:p w14:paraId="676D9E57" w14:textId="77777777" w:rsidR="004455EB" w:rsidRPr="00E136EE" w:rsidRDefault="00BE0C0F" w:rsidP="00DC3A1E">
            <w:pPr>
              <w:widowControl w:val="0"/>
              <w:spacing w:before="120" w:line="360" w:lineRule="exact"/>
              <w:jc w:val="right"/>
              <w:rPr>
                <w:color w:val="0000CC"/>
                <w:spacing w:val="-4"/>
                <w:sz w:val="26"/>
                <w:szCs w:val="26"/>
                <w:lang w:val="vi-VN"/>
              </w:rPr>
            </w:pPr>
            <w:r w:rsidRPr="00BE0C0F">
              <w:rPr>
                <w:bCs/>
                <w:color w:val="0000CC"/>
                <w:sz w:val="26"/>
                <w:szCs w:val="26"/>
              </w:rPr>
              <w:t>10,990.396</w:t>
            </w:r>
          </w:p>
        </w:tc>
        <w:tc>
          <w:tcPr>
            <w:tcW w:w="1984" w:type="dxa"/>
            <w:shd w:val="clear" w:color="auto" w:fill="auto"/>
          </w:tcPr>
          <w:p w14:paraId="7360598D" w14:textId="77777777" w:rsidR="004455EB" w:rsidRPr="00E136EE" w:rsidRDefault="00BE0C0F" w:rsidP="00DC3A1E">
            <w:pPr>
              <w:widowControl w:val="0"/>
              <w:spacing w:before="120" w:line="360" w:lineRule="exact"/>
              <w:jc w:val="both"/>
              <w:rPr>
                <w:color w:val="0000CC"/>
                <w:spacing w:val="-4"/>
                <w:sz w:val="26"/>
                <w:szCs w:val="26"/>
                <w:lang w:val="vi-VN"/>
              </w:rPr>
            </w:pPr>
            <w:r w:rsidRPr="00BE0C0F">
              <w:rPr>
                <w:color w:val="0000CC"/>
                <w:sz w:val="26"/>
                <w:szCs w:val="26"/>
                <w:lang w:val="nl-NL"/>
              </w:rPr>
              <w:t>billion VND.</w:t>
            </w:r>
          </w:p>
        </w:tc>
      </w:tr>
      <w:tr w:rsidR="004455EB" w:rsidRPr="004455EB" w14:paraId="121A2CB6" w14:textId="77777777" w:rsidTr="00DD1EF3">
        <w:tc>
          <w:tcPr>
            <w:tcW w:w="4961" w:type="dxa"/>
            <w:shd w:val="clear" w:color="auto" w:fill="auto"/>
          </w:tcPr>
          <w:p w14:paraId="25D84FF3"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Total expenses</w:t>
            </w:r>
            <w:r w:rsidR="004455EB" w:rsidRPr="00E136EE">
              <w:rPr>
                <w:color w:val="0000CC"/>
                <w:sz w:val="26"/>
                <w:szCs w:val="26"/>
                <w:lang w:val="nl-NL"/>
              </w:rPr>
              <w:t>:</w:t>
            </w:r>
          </w:p>
        </w:tc>
        <w:tc>
          <w:tcPr>
            <w:tcW w:w="1843" w:type="dxa"/>
            <w:shd w:val="clear" w:color="auto" w:fill="auto"/>
          </w:tcPr>
          <w:p w14:paraId="767FF64A" w14:textId="77777777" w:rsidR="004455EB" w:rsidRPr="00E136EE"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10,745.684</w:t>
            </w:r>
          </w:p>
        </w:tc>
        <w:tc>
          <w:tcPr>
            <w:tcW w:w="1984" w:type="dxa"/>
            <w:shd w:val="clear" w:color="auto" w:fill="auto"/>
          </w:tcPr>
          <w:p w14:paraId="26186CFF" w14:textId="77777777" w:rsidR="004455EB" w:rsidRPr="00E136EE" w:rsidRDefault="00BE0C0F" w:rsidP="00DC3A1E">
            <w:pPr>
              <w:widowControl w:val="0"/>
              <w:spacing w:before="120" w:line="360" w:lineRule="exact"/>
              <w:jc w:val="both"/>
              <w:rPr>
                <w:color w:val="0000CC"/>
                <w:spacing w:val="-4"/>
                <w:sz w:val="26"/>
                <w:szCs w:val="26"/>
                <w:lang w:val="nl-NL"/>
              </w:rPr>
            </w:pPr>
            <w:r w:rsidRPr="00BE0C0F">
              <w:rPr>
                <w:color w:val="0000CC"/>
                <w:sz w:val="26"/>
                <w:szCs w:val="26"/>
                <w:lang w:val="nl-NL"/>
              </w:rPr>
              <w:t>billion VND.</w:t>
            </w:r>
          </w:p>
        </w:tc>
      </w:tr>
      <w:tr w:rsidR="004455EB" w:rsidRPr="004455EB" w14:paraId="3E6D1FD8" w14:textId="77777777" w:rsidTr="00DD1EF3">
        <w:tc>
          <w:tcPr>
            <w:tcW w:w="4961" w:type="dxa"/>
            <w:shd w:val="clear" w:color="auto" w:fill="auto"/>
          </w:tcPr>
          <w:p w14:paraId="1131ECD4"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Total profit before tax</w:t>
            </w:r>
            <w:r w:rsidR="004455EB" w:rsidRPr="00E136EE">
              <w:rPr>
                <w:color w:val="0000CC"/>
                <w:sz w:val="26"/>
                <w:szCs w:val="26"/>
              </w:rPr>
              <w:t>:</w:t>
            </w:r>
          </w:p>
        </w:tc>
        <w:tc>
          <w:tcPr>
            <w:tcW w:w="1843" w:type="dxa"/>
            <w:shd w:val="clear" w:color="auto" w:fill="auto"/>
          </w:tcPr>
          <w:p w14:paraId="43574906" w14:textId="77777777" w:rsidR="004455EB" w:rsidRPr="00E136EE"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245.31</w:t>
            </w:r>
          </w:p>
        </w:tc>
        <w:tc>
          <w:tcPr>
            <w:tcW w:w="1984" w:type="dxa"/>
            <w:shd w:val="clear" w:color="auto" w:fill="auto"/>
          </w:tcPr>
          <w:p w14:paraId="06993404" w14:textId="77777777" w:rsidR="004455EB" w:rsidRPr="00E136EE" w:rsidRDefault="00BE0C0F" w:rsidP="00DC3A1E">
            <w:pPr>
              <w:widowControl w:val="0"/>
              <w:spacing w:before="120" w:line="360" w:lineRule="exact"/>
              <w:jc w:val="both"/>
              <w:rPr>
                <w:color w:val="0000CC"/>
                <w:sz w:val="26"/>
                <w:szCs w:val="26"/>
                <w:lang w:val="vi-VN"/>
              </w:rPr>
            </w:pPr>
            <w:r w:rsidRPr="00BE0C0F">
              <w:rPr>
                <w:color w:val="0000CC"/>
                <w:sz w:val="26"/>
                <w:szCs w:val="26"/>
                <w:lang w:val="nl-NL"/>
              </w:rPr>
              <w:t>billion VND.</w:t>
            </w:r>
          </w:p>
        </w:tc>
      </w:tr>
      <w:tr w:rsidR="004455EB" w:rsidRPr="004455EB" w14:paraId="03AC12BF" w14:textId="77777777" w:rsidTr="00DD1EF3">
        <w:tc>
          <w:tcPr>
            <w:tcW w:w="4961" w:type="dxa"/>
            <w:shd w:val="clear" w:color="auto" w:fill="auto"/>
          </w:tcPr>
          <w:p w14:paraId="7B6B899E"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pacing w:val="-4"/>
                <w:sz w:val="26"/>
                <w:szCs w:val="26"/>
                <w:lang w:val="nl-NL"/>
              </w:rPr>
              <w:t>Dividend</w:t>
            </w:r>
            <w:r w:rsidR="004455EB" w:rsidRPr="00E136EE">
              <w:rPr>
                <w:color w:val="0000CC"/>
                <w:spacing w:val="-4"/>
                <w:sz w:val="26"/>
                <w:szCs w:val="26"/>
                <w:lang w:val="nl-NL"/>
              </w:rPr>
              <w:t>:</w:t>
            </w:r>
          </w:p>
        </w:tc>
        <w:tc>
          <w:tcPr>
            <w:tcW w:w="1843" w:type="dxa"/>
            <w:shd w:val="clear" w:color="auto" w:fill="auto"/>
          </w:tcPr>
          <w:p w14:paraId="678B5EAB" w14:textId="77777777" w:rsidR="004455EB" w:rsidRPr="00E136EE" w:rsidRDefault="00E136EE" w:rsidP="00DC3A1E">
            <w:pPr>
              <w:widowControl w:val="0"/>
              <w:spacing w:before="120" w:line="360" w:lineRule="exact"/>
              <w:jc w:val="right"/>
              <w:rPr>
                <w:color w:val="0000CC"/>
                <w:spacing w:val="-4"/>
                <w:sz w:val="26"/>
                <w:szCs w:val="26"/>
                <w:lang w:val="nl-NL"/>
              </w:rPr>
            </w:pPr>
            <w:r w:rsidRPr="00E136EE">
              <w:rPr>
                <w:color w:val="0000CC"/>
                <w:spacing w:val="-4"/>
                <w:sz w:val="26"/>
                <w:szCs w:val="26"/>
                <w:lang w:val="nl-NL"/>
              </w:rPr>
              <w:t>3</w:t>
            </w:r>
            <w:r w:rsidR="004455EB" w:rsidRPr="00E136EE">
              <w:rPr>
                <w:color w:val="0000CC"/>
                <w:spacing w:val="-4"/>
                <w:sz w:val="26"/>
                <w:szCs w:val="26"/>
                <w:lang w:val="nl-NL"/>
              </w:rPr>
              <w:t>%</w:t>
            </w:r>
          </w:p>
        </w:tc>
        <w:tc>
          <w:tcPr>
            <w:tcW w:w="1984" w:type="dxa"/>
            <w:shd w:val="clear" w:color="auto" w:fill="auto"/>
          </w:tcPr>
          <w:p w14:paraId="68BBB217" w14:textId="77777777" w:rsidR="004455EB" w:rsidRPr="00E136EE" w:rsidRDefault="004455EB" w:rsidP="00DC3A1E">
            <w:pPr>
              <w:widowControl w:val="0"/>
              <w:spacing w:before="120" w:line="360" w:lineRule="exact"/>
              <w:jc w:val="both"/>
              <w:rPr>
                <w:color w:val="0000CC"/>
                <w:spacing w:val="-4"/>
                <w:sz w:val="26"/>
                <w:szCs w:val="26"/>
                <w:lang w:val="nl-NL"/>
              </w:rPr>
            </w:pPr>
          </w:p>
        </w:tc>
      </w:tr>
    </w:tbl>
    <w:p w14:paraId="7B57DC8F" w14:textId="77777777" w:rsidR="002B6E48" w:rsidRPr="00A97B63" w:rsidRDefault="00BE0C0F" w:rsidP="00DC3A1E">
      <w:pPr>
        <w:pStyle w:val="BodyText"/>
        <w:tabs>
          <w:tab w:val="left" w:pos="709"/>
          <w:tab w:val="left" w:pos="993"/>
        </w:tabs>
        <w:spacing w:before="120" w:line="360" w:lineRule="exact"/>
        <w:ind w:firstLine="709"/>
        <w:jc w:val="both"/>
        <w:rPr>
          <w:rFonts w:ascii="Times New Roman" w:hAnsi="Times New Roman"/>
          <w:b w:val="0"/>
          <w:sz w:val="26"/>
          <w:szCs w:val="26"/>
        </w:rPr>
      </w:pPr>
      <w:r w:rsidRPr="00BE0C0F">
        <w:rPr>
          <w:rFonts w:ascii="Times New Roman" w:hAnsi="Times New Roman"/>
          <w:b w:val="0"/>
          <w:color w:val="FF0000"/>
          <w:sz w:val="26"/>
          <w:szCs w:val="26"/>
        </w:rPr>
        <w:t xml:space="preserve">At the same time, the Board of Directors of the Company is tasked with </w:t>
      </w:r>
      <w:r w:rsidR="00CE23C5" w:rsidRPr="00CE23C5">
        <w:rPr>
          <w:rFonts w:ascii="Times New Roman" w:hAnsi="Times New Roman"/>
          <w:b w:val="0"/>
          <w:color w:val="FF0000"/>
          <w:sz w:val="26"/>
          <w:szCs w:val="26"/>
        </w:rPr>
        <w:t xml:space="preserve">organizing the implementation and deciding </w:t>
      </w:r>
      <w:r w:rsidRPr="00BE0C0F">
        <w:rPr>
          <w:rFonts w:ascii="Times New Roman" w:hAnsi="Times New Roman"/>
          <w:b w:val="0"/>
          <w:color w:val="FF0000"/>
          <w:sz w:val="26"/>
          <w:szCs w:val="26"/>
        </w:rPr>
        <w:t xml:space="preserve">on issues or matters arising outside the business plan approved by the 2025 General Meeting of Shareholders, or urgent issues that need to be </w:t>
      </w:r>
      <w:r w:rsidR="00E574C5" w:rsidRPr="00E574C5">
        <w:rPr>
          <w:rFonts w:ascii="Times New Roman" w:hAnsi="Times New Roman"/>
          <w:b w:val="0"/>
          <w:color w:val="FF0000"/>
          <w:sz w:val="26"/>
          <w:szCs w:val="26"/>
        </w:rPr>
        <w:t xml:space="preserve">implemented </w:t>
      </w:r>
      <w:r w:rsidRPr="00BE0C0F">
        <w:rPr>
          <w:rFonts w:ascii="Times New Roman" w:hAnsi="Times New Roman"/>
          <w:b w:val="0"/>
          <w:color w:val="FF0000"/>
          <w:sz w:val="26"/>
          <w:szCs w:val="26"/>
        </w:rPr>
        <w:t xml:space="preserve">before the Annual </w:t>
      </w:r>
      <w:r w:rsidR="00E574C5" w:rsidRPr="00BE0C0F">
        <w:rPr>
          <w:rFonts w:ascii="Times New Roman" w:hAnsi="Times New Roman"/>
          <w:b w:val="0"/>
          <w:color w:val="FF0000"/>
          <w:sz w:val="26"/>
          <w:szCs w:val="26"/>
        </w:rPr>
        <w:t xml:space="preserve">General Meeting of Shareholders </w:t>
      </w:r>
      <w:r w:rsidRPr="00BE0C0F">
        <w:rPr>
          <w:rFonts w:ascii="Times New Roman" w:hAnsi="Times New Roman"/>
          <w:b w:val="0"/>
          <w:color w:val="FF0000"/>
          <w:sz w:val="26"/>
          <w:szCs w:val="26"/>
        </w:rPr>
        <w:t>approves the 2026 business plan, and must report to the General Meeting of Shareholders at the next meeting.</w:t>
      </w:r>
    </w:p>
    <w:p w14:paraId="74B55C79" w14:textId="77777777" w:rsidR="00444535" w:rsidRPr="004455EB" w:rsidRDefault="00E574C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lastRenderedPageBreak/>
        <w:t xml:space="preserve">Approval of </w:t>
      </w:r>
      <w:r w:rsidR="00A6095A" w:rsidRPr="00DD1EF3">
        <w:rPr>
          <w:rFonts w:ascii="Times New Roman" w:hAnsi="Times New Roman"/>
          <w:b w:val="0"/>
          <w:color w:val="0000CC"/>
          <w:sz w:val="26"/>
          <w:szCs w:val="26"/>
        </w:rPr>
        <w:t xml:space="preserve">the Board of Directors' activity report </w:t>
      </w:r>
      <w:r w:rsidRPr="00E574C5">
        <w:rPr>
          <w:rFonts w:ascii="Times New Roman" w:hAnsi="Times New Roman"/>
          <w:b w:val="0"/>
          <w:color w:val="0000CC"/>
          <w:sz w:val="26"/>
          <w:szCs w:val="26"/>
        </w:rPr>
        <w:t xml:space="preserve">in 2024 and </w:t>
      </w:r>
      <w:r w:rsidR="00DD1EF3" w:rsidRPr="00DD1EF3">
        <w:rPr>
          <w:rFonts w:ascii="Times New Roman" w:hAnsi="Times New Roman"/>
          <w:b w:val="0"/>
          <w:color w:val="0000CC"/>
          <w:sz w:val="26"/>
          <w:szCs w:val="26"/>
        </w:rPr>
        <w:t xml:space="preserve">operational direction </w:t>
      </w:r>
      <w:r w:rsidRPr="00E574C5">
        <w:rPr>
          <w:rFonts w:ascii="Times New Roman" w:hAnsi="Times New Roman"/>
          <w:b w:val="0"/>
          <w:color w:val="0000CC"/>
          <w:sz w:val="26"/>
          <w:szCs w:val="26"/>
        </w:rPr>
        <w:t>in 2025.</w:t>
      </w:r>
      <w:r w:rsidR="00DD1EF3" w:rsidRPr="00DD1EF3">
        <w:t xml:space="preserve"> </w:t>
      </w:r>
    </w:p>
    <w:p w14:paraId="6CA977FA" w14:textId="77777777" w:rsidR="00BA55B4" w:rsidRPr="004455EB" w:rsidRDefault="00E574C5"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t xml:space="preserve">Approval of </w:t>
      </w:r>
      <w:r w:rsidR="00A6095A" w:rsidRPr="00A6095A">
        <w:rPr>
          <w:rFonts w:ascii="Times New Roman" w:hAnsi="Times New Roman"/>
          <w:b w:val="0"/>
          <w:color w:val="0000CC"/>
          <w:sz w:val="26"/>
          <w:szCs w:val="26"/>
          <w:lang w:val="vi-VN"/>
        </w:rPr>
        <w:t xml:space="preserve">the Supervisory Board's activity report </w:t>
      </w:r>
      <w:r w:rsidRPr="00E574C5">
        <w:rPr>
          <w:rFonts w:ascii="Times New Roman" w:hAnsi="Times New Roman"/>
          <w:b w:val="0"/>
          <w:color w:val="0000CC"/>
          <w:sz w:val="26"/>
          <w:szCs w:val="26"/>
        </w:rPr>
        <w:t xml:space="preserve">in 2024 and </w:t>
      </w:r>
      <w:r w:rsidR="00DD1EF3" w:rsidRPr="00DD1EF3">
        <w:rPr>
          <w:rFonts w:ascii="Times New Roman" w:hAnsi="Times New Roman"/>
          <w:b w:val="0"/>
          <w:color w:val="0000CC"/>
          <w:sz w:val="26"/>
          <w:szCs w:val="26"/>
        </w:rPr>
        <w:t xml:space="preserve">operational direction </w:t>
      </w:r>
      <w:r w:rsidRPr="00E574C5">
        <w:rPr>
          <w:rFonts w:ascii="Times New Roman" w:hAnsi="Times New Roman"/>
          <w:b w:val="0"/>
          <w:color w:val="0000CC"/>
          <w:sz w:val="26"/>
          <w:szCs w:val="26"/>
        </w:rPr>
        <w:t>in 2025.</w:t>
      </w:r>
      <w:r w:rsidR="00DD1EF3">
        <w:rPr>
          <w:rFonts w:ascii="Times New Roman" w:hAnsi="Times New Roman"/>
          <w:b w:val="0"/>
          <w:color w:val="0000CC"/>
          <w:sz w:val="26"/>
          <w:szCs w:val="26"/>
          <w:lang w:val="vi-VN"/>
        </w:rPr>
        <w:t xml:space="preserve"> </w:t>
      </w:r>
    </w:p>
    <w:p w14:paraId="3C6CB2EC" w14:textId="77777777" w:rsidR="00B800AA" w:rsidRPr="004455EB" w:rsidRDefault="00E574C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t>Approval of the salary and remuneration plan for the members of the Board of Directors and Supervisory Board in 2025, amounting to 3,061,608,000 VND.</w:t>
      </w:r>
    </w:p>
    <w:p w14:paraId="3118E060" w14:textId="77777777" w:rsidR="00BA55B4" w:rsidRPr="0001679F" w:rsidRDefault="00FD4EC3"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FD4EC3">
        <w:rPr>
          <w:rFonts w:ascii="Times New Roman" w:hAnsi="Times New Roman"/>
          <w:b w:val="0"/>
          <w:color w:val="0000CC"/>
          <w:sz w:val="26"/>
          <w:szCs w:val="26"/>
        </w:rPr>
        <w:t>Selection of the auditing firm for the 2025 financial statements:</w:t>
      </w:r>
    </w:p>
    <w:p w14:paraId="22649825" w14:textId="77777777" w:rsidR="00FD4EC3" w:rsidRPr="0077000F" w:rsidRDefault="00FD4EC3" w:rsidP="00DC3A1E">
      <w:pPr>
        <w:pStyle w:val="ListParagraph"/>
        <w:numPr>
          <w:ilvl w:val="0"/>
          <w:numId w:val="9"/>
        </w:numPr>
        <w:tabs>
          <w:tab w:val="left" w:pos="993"/>
        </w:tabs>
        <w:spacing w:before="120" w:line="360" w:lineRule="exact"/>
        <w:ind w:left="0" w:firstLine="709"/>
        <w:jc w:val="both"/>
        <w:rPr>
          <w:color w:val="FF0000"/>
          <w:sz w:val="26"/>
          <w:szCs w:val="26"/>
          <w:lang w:val="fr-FR"/>
        </w:rPr>
      </w:pPr>
      <w:r w:rsidRPr="00FD4EC3">
        <w:rPr>
          <w:color w:val="FF0000"/>
          <w:sz w:val="26"/>
          <w:szCs w:val="26"/>
          <w:lang w:val="fr-FR"/>
        </w:rPr>
        <w:t>Approval of the list of auditing firms for the 2025 financial statements of the Company, which includes independent auditing firms on the list of approved audit organizations for public interest entities in 2025.</w:t>
      </w:r>
    </w:p>
    <w:p w14:paraId="082D920B" w14:textId="77777777" w:rsidR="00BA55B4" w:rsidRPr="0077000F" w:rsidRDefault="00FD4EC3" w:rsidP="00DC3A1E">
      <w:pPr>
        <w:pStyle w:val="ListParagraph"/>
        <w:numPr>
          <w:ilvl w:val="0"/>
          <w:numId w:val="9"/>
        </w:numPr>
        <w:tabs>
          <w:tab w:val="left" w:pos="993"/>
        </w:tabs>
        <w:spacing w:before="120" w:line="360" w:lineRule="exact"/>
        <w:ind w:left="0" w:firstLine="709"/>
        <w:jc w:val="both"/>
        <w:rPr>
          <w:sz w:val="26"/>
          <w:szCs w:val="26"/>
          <w:lang w:val="nl-NL"/>
        </w:rPr>
      </w:pPr>
      <w:r w:rsidRPr="00FD4EC3">
        <w:rPr>
          <w:color w:val="FF0000"/>
          <w:sz w:val="26"/>
          <w:szCs w:val="26"/>
          <w:lang w:val="nl-NL"/>
        </w:rPr>
        <w:t>The Board of Directors is authorized to carry out the procedures to select the auditing firm for the 2025 financial statements of the Company in accordance with legal regulations.</w:t>
      </w:r>
    </w:p>
    <w:p w14:paraId="5748783A" w14:textId="77777777" w:rsidR="0077000F" w:rsidRDefault="009D67D1"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sz w:val="26"/>
          <w:szCs w:val="26"/>
          <w:lang w:val="nl-NL"/>
        </w:rPr>
      </w:pPr>
      <w:r w:rsidRPr="009D67D1">
        <w:rPr>
          <w:rFonts w:ascii="Times New Roman" w:hAnsi="Times New Roman"/>
          <w:b w:val="0"/>
          <w:color w:val="0000CC"/>
          <w:sz w:val="26"/>
          <w:szCs w:val="26"/>
        </w:rPr>
        <w:t>Approval of the amendments and supplements to</w:t>
      </w:r>
      <w:r>
        <w:rPr>
          <w:rFonts w:ascii="Times New Roman" w:hAnsi="Times New Roman"/>
          <w:b w:val="0"/>
          <w:color w:val="0000CC"/>
          <w:sz w:val="26"/>
          <w:szCs w:val="26"/>
          <w:lang w:val="vi-VN"/>
        </w:rPr>
        <w:t xml:space="preserve"> the </w:t>
      </w:r>
      <w:r w:rsidRPr="009D67D1">
        <w:rPr>
          <w:rFonts w:ascii="Times New Roman" w:hAnsi="Times New Roman"/>
          <w:b w:val="0"/>
          <w:color w:val="0000CC"/>
          <w:sz w:val="26"/>
          <w:szCs w:val="26"/>
        </w:rPr>
        <w:t>Company's Charter of Organization and Operation</w:t>
      </w:r>
      <w:r>
        <w:rPr>
          <w:rFonts w:ascii="Times New Roman" w:hAnsi="Times New Roman"/>
          <w:b w:val="0"/>
          <w:color w:val="0000CC"/>
          <w:sz w:val="26"/>
          <w:szCs w:val="26"/>
          <w:lang w:val="vi-VN"/>
        </w:rPr>
        <w:t>.</w:t>
      </w:r>
    </w:p>
    <w:p w14:paraId="123926CF" w14:textId="77777777" w:rsidR="00AC21AF" w:rsidRPr="004455EB" w:rsidRDefault="00E81B70" w:rsidP="00DC3A1E">
      <w:pPr>
        <w:widowControl w:val="0"/>
        <w:spacing w:before="120" w:line="360" w:lineRule="exact"/>
        <w:ind w:firstLine="709"/>
        <w:jc w:val="both"/>
        <w:rPr>
          <w:bCs/>
          <w:sz w:val="26"/>
          <w:szCs w:val="26"/>
        </w:rPr>
      </w:pPr>
      <w:r w:rsidRPr="00E81B70">
        <w:rPr>
          <w:b/>
          <w:color w:val="0000CC"/>
          <w:sz w:val="26"/>
          <w:szCs w:val="26"/>
        </w:rPr>
        <w:t>Article 2.</w:t>
      </w:r>
      <w:r w:rsidRPr="00E81B70">
        <w:rPr>
          <w:bCs/>
          <w:color w:val="0000CC"/>
          <w:sz w:val="26"/>
          <w:szCs w:val="26"/>
        </w:rPr>
        <w:t xml:space="preserve"> This resolution was prepared and approved in full at the 2025 Annual General Meeting of Shareholders of Hai Phong Thermal Power Joint Stock Company and has been unanimously approved by the </w:t>
      </w:r>
      <w:r>
        <w:rPr>
          <w:bCs/>
          <w:color w:val="0000CC"/>
          <w:sz w:val="26"/>
          <w:szCs w:val="26"/>
        </w:rPr>
        <w:t>General</w:t>
      </w:r>
      <w:r>
        <w:rPr>
          <w:bCs/>
          <w:color w:val="0000CC"/>
          <w:sz w:val="26"/>
          <w:szCs w:val="26"/>
          <w:lang w:val="vi-VN"/>
        </w:rPr>
        <w:t xml:space="preserve"> Meeting</w:t>
      </w:r>
      <w:r w:rsidRPr="00E81B70">
        <w:rPr>
          <w:bCs/>
          <w:color w:val="0000CC"/>
          <w:sz w:val="26"/>
          <w:szCs w:val="26"/>
        </w:rPr>
        <w:t>.</w:t>
      </w:r>
    </w:p>
    <w:p w14:paraId="35928F98" w14:textId="77777777" w:rsidR="00E81B70" w:rsidRPr="00870BF5" w:rsidRDefault="00E81B70" w:rsidP="00DC3A1E">
      <w:pPr>
        <w:widowControl w:val="0"/>
        <w:spacing w:before="120" w:line="360" w:lineRule="exact"/>
        <w:ind w:firstLine="709"/>
        <w:jc w:val="both"/>
        <w:rPr>
          <w:bCs/>
          <w:color w:val="0000CC"/>
          <w:sz w:val="26"/>
          <w:szCs w:val="26"/>
          <w:lang w:val="vi-VN"/>
        </w:rPr>
      </w:pPr>
      <w:r w:rsidRPr="00E81B70">
        <w:rPr>
          <w:b/>
          <w:color w:val="0000CC"/>
          <w:sz w:val="26"/>
          <w:szCs w:val="26"/>
        </w:rPr>
        <w:t>Article 3.</w:t>
      </w:r>
      <w:r w:rsidRPr="00E81B70">
        <w:rPr>
          <w:bCs/>
          <w:color w:val="0000CC"/>
          <w:sz w:val="26"/>
          <w:szCs w:val="26"/>
        </w:rPr>
        <w:t xml:space="preserve"> The members of the Board of Directors, the Supervisory Board, and the General Director of the Company are responsible for implementing this resolution and organizing its execution according to their respective functions and tasks in compliance with the law and the </w:t>
      </w:r>
      <w:r w:rsidR="006B75E4" w:rsidRPr="006B75E4">
        <w:rPr>
          <w:bCs/>
          <w:color w:val="0000CC"/>
          <w:sz w:val="26"/>
          <w:szCs w:val="26"/>
        </w:rPr>
        <w:t>Company’s Charter of Organization and Operation</w:t>
      </w:r>
      <w:r w:rsidRPr="00E81B70">
        <w:rPr>
          <w:bCs/>
          <w:color w:val="0000CC"/>
          <w:sz w:val="26"/>
          <w:szCs w:val="26"/>
        </w:rPr>
        <w:t>.</w:t>
      </w:r>
      <w:r w:rsidR="00870BF5">
        <w:rPr>
          <w:bCs/>
          <w:color w:val="0000CC"/>
          <w:sz w:val="26"/>
          <w:szCs w:val="26"/>
          <w:lang w:val="vi-VN"/>
        </w:rPr>
        <w:t>/.</w:t>
      </w:r>
    </w:p>
    <w:tbl>
      <w:tblPr>
        <w:tblW w:w="9108" w:type="dxa"/>
        <w:tblLook w:val="01E0" w:firstRow="1" w:lastRow="1" w:firstColumn="1" w:lastColumn="1" w:noHBand="0" w:noVBand="0"/>
      </w:tblPr>
      <w:tblGrid>
        <w:gridCol w:w="3936"/>
        <w:gridCol w:w="5172"/>
      </w:tblGrid>
      <w:tr w:rsidR="003D141B" w:rsidRPr="0001679F" w14:paraId="1846C6B2" w14:textId="77777777" w:rsidTr="00974ACF">
        <w:tc>
          <w:tcPr>
            <w:tcW w:w="3936" w:type="dxa"/>
            <w:shd w:val="clear" w:color="auto" w:fill="auto"/>
          </w:tcPr>
          <w:p w14:paraId="529B7D21" w14:textId="77777777" w:rsidR="00F8468B" w:rsidRPr="0001679F" w:rsidRDefault="00F8468B" w:rsidP="00F8468B">
            <w:pPr>
              <w:spacing w:line="216" w:lineRule="auto"/>
              <w:rPr>
                <w:b/>
                <w:i/>
              </w:rPr>
            </w:pPr>
          </w:p>
          <w:p w14:paraId="321C3CB2" w14:textId="77777777" w:rsidR="005C7CE6" w:rsidRPr="0001679F" w:rsidRDefault="005C7CE6" w:rsidP="00F8468B">
            <w:pPr>
              <w:spacing w:line="216" w:lineRule="auto"/>
              <w:rPr>
                <w:b/>
                <w:i/>
              </w:rPr>
            </w:pPr>
          </w:p>
          <w:p w14:paraId="00514D1D" w14:textId="77777777" w:rsidR="00A7507B" w:rsidRPr="0001679F" w:rsidRDefault="00900077" w:rsidP="00893929">
            <w:pPr>
              <w:spacing w:line="216" w:lineRule="auto"/>
              <w:rPr>
                <w:b/>
                <w:i/>
                <w:sz w:val="22"/>
              </w:rPr>
            </w:pPr>
            <w:r w:rsidRPr="00900077">
              <w:rPr>
                <w:b/>
                <w:i/>
              </w:rPr>
              <w:t>Recipients</w:t>
            </w:r>
            <w:r w:rsidR="00AC21AF" w:rsidRPr="0001679F">
              <w:rPr>
                <w:b/>
                <w:i/>
              </w:rPr>
              <w:t>:</w:t>
            </w:r>
          </w:p>
          <w:p w14:paraId="4A07F9D9" w14:textId="77777777" w:rsidR="00900077" w:rsidRPr="00900077" w:rsidRDefault="00900077" w:rsidP="00900077">
            <w:pPr>
              <w:numPr>
                <w:ilvl w:val="0"/>
                <w:numId w:val="5"/>
              </w:numPr>
              <w:rPr>
                <w:sz w:val="22"/>
                <w:szCs w:val="22"/>
              </w:rPr>
            </w:pPr>
            <w:r w:rsidRPr="00900077">
              <w:rPr>
                <w:sz w:val="22"/>
                <w:szCs w:val="22"/>
              </w:rPr>
              <w:t>As per Article 3;</w:t>
            </w:r>
          </w:p>
          <w:p w14:paraId="2F08C909" w14:textId="77777777" w:rsidR="00900077" w:rsidRPr="00900077" w:rsidRDefault="00900077" w:rsidP="00900077">
            <w:pPr>
              <w:numPr>
                <w:ilvl w:val="0"/>
                <w:numId w:val="5"/>
              </w:numPr>
              <w:rPr>
                <w:sz w:val="22"/>
                <w:szCs w:val="22"/>
              </w:rPr>
            </w:pPr>
            <w:r w:rsidRPr="00900077">
              <w:rPr>
                <w:sz w:val="22"/>
                <w:szCs w:val="22"/>
              </w:rPr>
              <w:t>State Securities Commission of Vietnam (paper version);</w:t>
            </w:r>
          </w:p>
          <w:p w14:paraId="7F151FE7" w14:textId="77777777" w:rsidR="00900077" w:rsidRPr="00900077" w:rsidRDefault="00900077" w:rsidP="00900077">
            <w:pPr>
              <w:numPr>
                <w:ilvl w:val="0"/>
                <w:numId w:val="5"/>
              </w:numPr>
              <w:rPr>
                <w:sz w:val="22"/>
                <w:szCs w:val="22"/>
              </w:rPr>
            </w:pPr>
            <w:r w:rsidRPr="00900077">
              <w:rPr>
                <w:sz w:val="22"/>
                <w:szCs w:val="22"/>
              </w:rPr>
              <w:t>Hanoi Stock Exchange (paper version);</w:t>
            </w:r>
          </w:p>
          <w:p w14:paraId="6875E59D" w14:textId="77777777" w:rsidR="00900077" w:rsidRPr="00900077" w:rsidRDefault="00900077" w:rsidP="00900077">
            <w:pPr>
              <w:numPr>
                <w:ilvl w:val="0"/>
                <w:numId w:val="5"/>
              </w:numPr>
              <w:rPr>
                <w:sz w:val="22"/>
                <w:szCs w:val="22"/>
              </w:rPr>
            </w:pPr>
            <w:r w:rsidRPr="00900077">
              <w:rPr>
                <w:sz w:val="22"/>
                <w:szCs w:val="22"/>
              </w:rPr>
              <w:t>Company Website;</w:t>
            </w:r>
          </w:p>
          <w:p w14:paraId="0DF6AC41" w14:textId="77777777" w:rsidR="00AC21AF" w:rsidRPr="0001679F" w:rsidRDefault="003F2D1E" w:rsidP="00900077">
            <w:pPr>
              <w:numPr>
                <w:ilvl w:val="0"/>
                <w:numId w:val="5"/>
              </w:numPr>
              <w:rPr>
                <w:sz w:val="22"/>
                <w:szCs w:val="22"/>
              </w:rPr>
            </w:pPr>
            <w:r>
              <w:rPr>
                <w:sz w:val="22"/>
                <w:szCs w:val="22"/>
              </w:rPr>
              <w:t>Storage</w:t>
            </w:r>
            <w:r>
              <w:rPr>
                <w:sz w:val="22"/>
                <w:szCs w:val="22"/>
                <w:lang w:val="vi-VN"/>
              </w:rPr>
              <w:t xml:space="preserve">: </w:t>
            </w:r>
            <w:r w:rsidR="00900077" w:rsidRPr="00900077">
              <w:rPr>
                <w:sz w:val="22"/>
                <w:szCs w:val="22"/>
              </w:rPr>
              <w:t>Archiv</w:t>
            </w:r>
            <w:r>
              <w:rPr>
                <w:sz w:val="22"/>
                <w:szCs w:val="22"/>
              </w:rPr>
              <w:t>e</w:t>
            </w:r>
            <w:r w:rsidR="00900077" w:rsidRPr="00900077">
              <w:rPr>
                <w:sz w:val="22"/>
                <w:szCs w:val="22"/>
              </w:rPr>
              <w:t>, Board of Directors.</w:t>
            </w:r>
          </w:p>
        </w:tc>
        <w:tc>
          <w:tcPr>
            <w:tcW w:w="5172" w:type="dxa"/>
            <w:shd w:val="clear" w:color="auto" w:fill="auto"/>
          </w:tcPr>
          <w:p w14:paraId="4B3AE286" w14:textId="77777777" w:rsidR="006A63D1" w:rsidRDefault="006A63D1" w:rsidP="00F8468B">
            <w:pPr>
              <w:jc w:val="center"/>
              <w:rPr>
                <w:b/>
                <w:sz w:val="28"/>
                <w:szCs w:val="28"/>
              </w:rPr>
            </w:pPr>
          </w:p>
          <w:p w14:paraId="2D110F44" w14:textId="77777777" w:rsidR="002A3076" w:rsidRPr="0001679F" w:rsidRDefault="002A3076" w:rsidP="00F8468B">
            <w:pPr>
              <w:jc w:val="center"/>
              <w:rPr>
                <w:b/>
                <w:sz w:val="28"/>
                <w:szCs w:val="28"/>
              </w:rPr>
            </w:pPr>
            <w:r w:rsidRPr="002A3076">
              <w:rPr>
                <w:b/>
                <w:sz w:val="28"/>
                <w:szCs w:val="28"/>
              </w:rPr>
              <w:t>ON BEHALF OF THE GENERAL MEETING OF SHAREHOLDERS</w:t>
            </w:r>
          </w:p>
          <w:p w14:paraId="02835C5A" w14:textId="77777777" w:rsidR="00AC21AF" w:rsidRPr="0001679F" w:rsidRDefault="002A3076" w:rsidP="009E7B32">
            <w:pPr>
              <w:spacing w:line="360" w:lineRule="exact"/>
              <w:jc w:val="center"/>
              <w:rPr>
                <w:b/>
                <w:sz w:val="28"/>
                <w:szCs w:val="28"/>
              </w:rPr>
            </w:pPr>
            <w:r w:rsidRPr="002A3076">
              <w:rPr>
                <w:b/>
                <w:sz w:val="28"/>
                <w:szCs w:val="28"/>
              </w:rPr>
              <w:t>CHAIRPERSON OF THE</w:t>
            </w:r>
            <w:r>
              <w:rPr>
                <w:b/>
                <w:sz w:val="28"/>
                <w:szCs w:val="28"/>
                <w:lang w:val="vi-VN"/>
              </w:rPr>
              <w:t xml:space="preserve"> GENERAL</w:t>
            </w:r>
            <w:r w:rsidRPr="002A3076">
              <w:rPr>
                <w:b/>
                <w:sz w:val="28"/>
                <w:szCs w:val="28"/>
              </w:rPr>
              <w:t xml:space="preserve"> MEETING</w:t>
            </w:r>
          </w:p>
          <w:p w14:paraId="047AA877" w14:textId="77777777" w:rsidR="00AC21AF" w:rsidRPr="0001679F" w:rsidRDefault="00AC21AF" w:rsidP="009E7B32">
            <w:pPr>
              <w:spacing w:line="360" w:lineRule="exact"/>
              <w:jc w:val="center"/>
              <w:rPr>
                <w:b/>
                <w:sz w:val="40"/>
                <w:szCs w:val="28"/>
              </w:rPr>
            </w:pPr>
          </w:p>
          <w:p w14:paraId="709D8072" w14:textId="77777777" w:rsidR="00E47934" w:rsidRPr="0001679F" w:rsidRDefault="00E47934" w:rsidP="009E7B32">
            <w:pPr>
              <w:spacing w:line="360" w:lineRule="exact"/>
              <w:jc w:val="center"/>
              <w:rPr>
                <w:b/>
                <w:sz w:val="18"/>
                <w:szCs w:val="28"/>
              </w:rPr>
            </w:pPr>
          </w:p>
          <w:p w14:paraId="6555947B" w14:textId="77777777" w:rsidR="00305901" w:rsidRPr="0001679F" w:rsidRDefault="00305901" w:rsidP="009E7B32">
            <w:pPr>
              <w:spacing w:line="360" w:lineRule="exact"/>
              <w:jc w:val="center"/>
              <w:rPr>
                <w:b/>
                <w:sz w:val="18"/>
                <w:szCs w:val="28"/>
              </w:rPr>
            </w:pPr>
          </w:p>
          <w:p w14:paraId="1F2E2627" w14:textId="77777777" w:rsidR="00AC21AF" w:rsidRPr="0001679F" w:rsidRDefault="00AC21AF" w:rsidP="009E7B32">
            <w:pPr>
              <w:spacing w:line="360" w:lineRule="exact"/>
              <w:rPr>
                <w:b/>
                <w:sz w:val="32"/>
                <w:szCs w:val="28"/>
              </w:rPr>
            </w:pPr>
          </w:p>
          <w:p w14:paraId="487A561F" w14:textId="77777777" w:rsidR="002A3076" w:rsidRPr="002A3076" w:rsidRDefault="002A3076" w:rsidP="00010761">
            <w:pPr>
              <w:jc w:val="center"/>
              <w:rPr>
                <w:b/>
                <w:sz w:val="28"/>
                <w:szCs w:val="28"/>
                <w:lang w:val="vi-VN"/>
              </w:rPr>
            </w:pPr>
            <w:r>
              <w:rPr>
                <w:b/>
                <w:sz w:val="28"/>
                <w:szCs w:val="28"/>
              </w:rPr>
              <w:t>Ta</w:t>
            </w:r>
            <w:r>
              <w:rPr>
                <w:b/>
                <w:sz w:val="28"/>
                <w:szCs w:val="28"/>
                <w:lang w:val="vi-VN"/>
              </w:rPr>
              <w:t xml:space="preserve"> Cong Hoan</w:t>
            </w:r>
          </w:p>
        </w:tc>
      </w:tr>
    </w:tbl>
    <w:p w14:paraId="6E414F90" w14:textId="77777777" w:rsidR="00AC21AF" w:rsidRPr="0001679F" w:rsidRDefault="00AC21AF" w:rsidP="009E7B32">
      <w:pPr>
        <w:jc w:val="both"/>
        <w:rPr>
          <w:spacing w:val="-2"/>
          <w:sz w:val="10"/>
          <w:szCs w:val="26"/>
        </w:rPr>
      </w:pPr>
    </w:p>
    <w:sectPr w:rsidR="00AC21AF" w:rsidRPr="0001679F" w:rsidSect="00405714">
      <w:headerReference w:type="default" r:id="rId7"/>
      <w:footerReference w:type="even" r:id="rId8"/>
      <w:footerReference w:type="default" r:id="rId9"/>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3F274" w14:textId="77777777" w:rsidR="00D314F1" w:rsidRDefault="00D314F1">
      <w:r>
        <w:separator/>
      </w:r>
    </w:p>
  </w:endnote>
  <w:endnote w:type="continuationSeparator" w:id="0">
    <w:p w14:paraId="7F63A706" w14:textId="77777777" w:rsidR="00D314F1" w:rsidRDefault="00D31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1EDEE" w14:textId="77777777" w:rsidR="00915AEF" w:rsidRDefault="00915AEF" w:rsidP="001C73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4018E05" w14:textId="77777777" w:rsidR="00915AEF" w:rsidRDefault="00915A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185A3" w14:textId="77777777" w:rsidR="00915AEF" w:rsidRDefault="00915AEF" w:rsidP="00F846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F58E" w14:textId="77777777" w:rsidR="00D314F1" w:rsidRDefault="00D314F1">
      <w:r>
        <w:separator/>
      </w:r>
    </w:p>
  </w:footnote>
  <w:footnote w:type="continuationSeparator" w:id="0">
    <w:p w14:paraId="10353CC3" w14:textId="77777777" w:rsidR="00D314F1" w:rsidRDefault="00D31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030379"/>
      <w:docPartObj>
        <w:docPartGallery w:val="Page Numbers (Top of Page)"/>
        <w:docPartUnique/>
      </w:docPartObj>
    </w:sdtPr>
    <w:sdtEndPr>
      <w:rPr>
        <w:noProof/>
      </w:rPr>
    </w:sdtEndPr>
    <w:sdtContent>
      <w:p w14:paraId="4E4EEE3B" w14:textId="77777777" w:rsidR="009B7744" w:rsidRDefault="009B7744">
        <w:pPr>
          <w:pStyle w:val="Header"/>
          <w:jc w:val="center"/>
        </w:pPr>
        <w:r>
          <w:fldChar w:fldCharType="begin"/>
        </w:r>
        <w:r>
          <w:instrText xml:space="preserve"> PAGE   \* MERGEFORMAT </w:instrText>
        </w:r>
        <w:r>
          <w:fldChar w:fldCharType="separate"/>
        </w:r>
        <w:r w:rsidR="00DC3A1E">
          <w:rPr>
            <w:noProof/>
          </w:rPr>
          <w:t>3</w:t>
        </w:r>
        <w:r>
          <w:rPr>
            <w:noProof/>
          </w:rPr>
          <w:fldChar w:fldCharType="end"/>
        </w:r>
      </w:p>
    </w:sdtContent>
  </w:sdt>
  <w:p w14:paraId="45162686" w14:textId="77777777" w:rsidR="00C362EA" w:rsidRDefault="00C36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343E"/>
    <w:multiLevelType w:val="hybridMultilevel"/>
    <w:tmpl w:val="E430BBC4"/>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49693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ED00170"/>
    <w:multiLevelType w:val="hybridMultilevel"/>
    <w:tmpl w:val="AA921AC6"/>
    <w:lvl w:ilvl="0" w:tplc="04090009">
      <w:start w:val="1"/>
      <w:numFmt w:val="bullet"/>
      <w:lvlText w:val=""/>
      <w:lvlJc w:val="left"/>
      <w:pPr>
        <w:ind w:left="547" w:hanging="360"/>
      </w:pPr>
      <w:rPr>
        <w:rFonts w:ascii="Wingdings" w:hAnsi="Wingdings"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27B29C7"/>
    <w:multiLevelType w:val="hybridMultilevel"/>
    <w:tmpl w:val="E04C6B44"/>
    <w:lvl w:ilvl="0" w:tplc="4B848A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41BD5"/>
    <w:multiLevelType w:val="hybridMultilevel"/>
    <w:tmpl w:val="BE00A7DC"/>
    <w:lvl w:ilvl="0" w:tplc="783626CE">
      <w:numFmt w:val="bullet"/>
      <w:lvlText w:val="-"/>
      <w:lvlJc w:val="left"/>
      <w:pPr>
        <w:ind w:left="921" w:hanging="360"/>
      </w:pPr>
      <w:rPr>
        <w:rFonts w:ascii="Times New Roman" w:eastAsia="Times New Roman" w:hAnsi="Times New Roman" w:cs="Times New Roman"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5" w15:restartNumberingAfterBreak="0">
    <w:nsid w:val="1A9325A1"/>
    <w:multiLevelType w:val="multilevel"/>
    <w:tmpl w:val="B27600EC"/>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21584D"/>
    <w:multiLevelType w:val="hybridMultilevel"/>
    <w:tmpl w:val="3F38B0F6"/>
    <w:lvl w:ilvl="0" w:tplc="B9441928">
      <w:start w:val="1"/>
      <w:numFmt w:val="bullet"/>
      <w:lvlText w:val=""/>
      <w:lvlJc w:val="left"/>
      <w:pPr>
        <w:tabs>
          <w:tab w:val="num" w:pos="360"/>
        </w:tabs>
        <w:ind w:left="360" w:hanging="360"/>
      </w:pPr>
      <w:rPr>
        <w:rFonts w:ascii="Symbol" w:hAnsi="Symbol" w:hint="default"/>
      </w:rPr>
    </w:lvl>
    <w:lvl w:ilvl="1" w:tplc="EF760A64">
      <w:start w:val="1"/>
      <w:numFmt w:val="upperRoman"/>
      <w:pStyle w:val="tho"/>
      <w:lvlText w:val="%2."/>
      <w:lvlJc w:val="right"/>
      <w:pPr>
        <w:tabs>
          <w:tab w:val="num" w:pos="540"/>
        </w:tabs>
        <w:ind w:left="540" w:hanging="180"/>
      </w:pPr>
      <w:rPr>
        <w:rFonts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3367FFE"/>
    <w:multiLevelType w:val="hybridMultilevel"/>
    <w:tmpl w:val="EDD0E220"/>
    <w:lvl w:ilvl="0" w:tplc="783626CE">
      <w:numFmt w:val="bullet"/>
      <w:lvlText w:val="-"/>
      <w:lvlJc w:val="left"/>
      <w:pPr>
        <w:ind w:left="921" w:hanging="360"/>
      </w:pPr>
      <w:rPr>
        <w:rFonts w:ascii="Times New Roman" w:eastAsia="Times New Roman" w:hAnsi="Times New Roman" w:cs="Times New Roman" w:hint="default"/>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276048E4"/>
    <w:multiLevelType w:val="multilevel"/>
    <w:tmpl w:val="3268374E"/>
    <w:lvl w:ilvl="0">
      <w:start w:val="1"/>
      <w:numFmt w:val="bullet"/>
      <w:lvlText w:val=""/>
      <w:lvlJc w:val="left"/>
      <w:pPr>
        <w:tabs>
          <w:tab w:val="num" w:pos="1080"/>
        </w:tabs>
        <w:ind w:left="1080" w:hanging="360"/>
      </w:pPr>
      <w:rPr>
        <w:rFonts w:ascii="Symbol" w:hAnsi="Symbol" w:hint="default"/>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7BF0E0B"/>
    <w:multiLevelType w:val="hybridMultilevel"/>
    <w:tmpl w:val="E0D61AEA"/>
    <w:lvl w:ilvl="0" w:tplc="ABBA6ED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CB714CD"/>
    <w:multiLevelType w:val="hybridMultilevel"/>
    <w:tmpl w:val="E2705F6A"/>
    <w:lvl w:ilvl="0" w:tplc="CF546F02">
      <w:start w:val="1"/>
      <w:numFmt w:val="decimal"/>
      <w:lvlText w:val="8. %1"/>
      <w:lvlJc w:val="left"/>
      <w:pPr>
        <w:tabs>
          <w:tab w:val="num" w:pos="1080"/>
        </w:tabs>
        <w:ind w:left="1080" w:hanging="360"/>
      </w:pPr>
      <w:rPr>
        <w:rFonts w:hint="default"/>
        <w:b w:val="0"/>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DBD7739"/>
    <w:multiLevelType w:val="hybridMultilevel"/>
    <w:tmpl w:val="44805478"/>
    <w:lvl w:ilvl="0" w:tplc="76C02B8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2" w15:restartNumberingAfterBreak="0">
    <w:nsid w:val="2F115E89"/>
    <w:multiLevelType w:val="hybridMultilevel"/>
    <w:tmpl w:val="5594A23C"/>
    <w:lvl w:ilvl="0" w:tplc="3D3A45C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B86BB3"/>
    <w:multiLevelType w:val="hybridMultilevel"/>
    <w:tmpl w:val="1018EB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5413E"/>
    <w:multiLevelType w:val="hybridMultilevel"/>
    <w:tmpl w:val="2EBC5C0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A35423"/>
    <w:multiLevelType w:val="hybridMultilevel"/>
    <w:tmpl w:val="DF822EEC"/>
    <w:lvl w:ilvl="0" w:tplc="ABBA6ED4">
      <w:start w:val="1"/>
      <w:numFmt w:val="bullet"/>
      <w:lvlText w:val=""/>
      <w:lvlJc w:val="left"/>
      <w:pPr>
        <w:ind w:left="1710" w:hanging="360"/>
      </w:pPr>
      <w:rPr>
        <w:rFonts w:ascii="Symbol" w:hAnsi="Symbol" w:hint="default"/>
      </w:rPr>
    </w:lvl>
    <w:lvl w:ilvl="1" w:tplc="76A89354">
      <w:start w:val="1"/>
      <w:numFmt w:val="bullet"/>
      <w:lvlText w:val=""/>
      <w:lvlJc w:val="left"/>
      <w:pPr>
        <w:tabs>
          <w:tab w:val="num" w:pos="2430"/>
        </w:tabs>
        <w:ind w:left="2430" w:hanging="360"/>
      </w:pPr>
      <w:rPr>
        <w:rFonts w:ascii="Symbol" w:eastAsia="Times New Roman" w:hAnsi="Symbol" w:cs="Times New Roman"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43833BC1"/>
    <w:multiLevelType w:val="hybridMultilevel"/>
    <w:tmpl w:val="33EEAB28"/>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45B87253"/>
    <w:multiLevelType w:val="hybridMultilevel"/>
    <w:tmpl w:val="6AE8DDA4"/>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5E40801"/>
    <w:multiLevelType w:val="multilevel"/>
    <w:tmpl w:val="4EFA4DCC"/>
    <w:lvl w:ilvl="0">
      <w:start w:val="5"/>
      <w:numFmt w:val="decimal"/>
      <w:lvlText w:val="%1"/>
      <w:lvlJc w:val="left"/>
      <w:pPr>
        <w:tabs>
          <w:tab w:val="num" w:pos="360"/>
        </w:tabs>
        <w:ind w:left="360" w:hanging="360"/>
      </w:pPr>
      <w:rPr>
        <w:rFonts w:hint="default"/>
        <w:b/>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8506384"/>
    <w:multiLevelType w:val="hybridMultilevel"/>
    <w:tmpl w:val="2FC28294"/>
    <w:lvl w:ilvl="0" w:tplc="D69A4F0E">
      <w:start w:val="3"/>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33648A"/>
    <w:multiLevelType w:val="hybridMultilevel"/>
    <w:tmpl w:val="805CD06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88A7355"/>
    <w:multiLevelType w:val="hybridMultilevel"/>
    <w:tmpl w:val="CB842E14"/>
    <w:lvl w:ilvl="0" w:tplc="F6EC598C">
      <w:start w:val="1"/>
      <w:numFmt w:val="lowerLetter"/>
      <w:lvlText w:val="%1."/>
      <w:lvlJc w:val="left"/>
      <w:pPr>
        <w:tabs>
          <w:tab w:val="num" w:pos="2340"/>
        </w:tabs>
        <w:ind w:left="234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EB80E62"/>
    <w:multiLevelType w:val="hybridMultilevel"/>
    <w:tmpl w:val="0994F832"/>
    <w:lvl w:ilvl="0" w:tplc="783626CE">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5FAE6FAA"/>
    <w:multiLevelType w:val="hybridMultilevel"/>
    <w:tmpl w:val="B58E8712"/>
    <w:lvl w:ilvl="0" w:tplc="63705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A1EE8"/>
    <w:multiLevelType w:val="multilevel"/>
    <w:tmpl w:val="04090023"/>
    <w:styleLink w:val="ArticleSection"/>
    <w:lvl w:ilvl="0">
      <w:start w:val="1"/>
      <w:numFmt w:val="low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76D216FB"/>
    <w:multiLevelType w:val="hybridMultilevel"/>
    <w:tmpl w:val="B4DABC0A"/>
    <w:lvl w:ilvl="0" w:tplc="76C02B88">
      <w:start w:val="1"/>
      <w:numFmt w:val="bullet"/>
      <w:lvlText w:val=""/>
      <w:lvlJc w:val="left"/>
      <w:pPr>
        <w:tabs>
          <w:tab w:val="num" w:pos="-201"/>
        </w:tabs>
        <w:ind w:left="-201" w:hanging="360"/>
      </w:pPr>
      <w:rPr>
        <w:rFonts w:ascii="Symbol" w:hAnsi="Symbol" w:hint="default"/>
      </w:rPr>
    </w:lvl>
    <w:lvl w:ilvl="1" w:tplc="04090005">
      <w:start w:val="1"/>
      <w:numFmt w:val="bullet"/>
      <w:lvlText w:val=""/>
      <w:lvlJc w:val="left"/>
      <w:pPr>
        <w:tabs>
          <w:tab w:val="num" w:pos="159"/>
        </w:tabs>
        <w:ind w:left="159" w:hanging="360"/>
      </w:pPr>
      <w:rPr>
        <w:rFonts w:ascii="Wingdings" w:hAnsi="Wingdings" w:hint="default"/>
      </w:rPr>
    </w:lvl>
    <w:lvl w:ilvl="2" w:tplc="04090005" w:tentative="1">
      <w:start w:val="1"/>
      <w:numFmt w:val="bullet"/>
      <w:lvlText w:val=""/>
      <w:lvlJc w:val="left"/>
      <w:pPr>
        <w:tabs>
          <w:tab w:val="num" w:pos="879"/>
        </w:tabs>
        <w:ind w:left="879" w:hanging="360"/>
      </w:pPr>
      <w:rPr>
        <w:rFonts w:ascii="Wingdings" w:hAnsi="Wingdings" w:hint="default"/>
      </w:rPr>
    </w:lvl>
    <w:lvl w:ilvl="3" w:tplc="04090001" w:tentative="1">
      <w:start w:val="1"/>
      <w:numFmt w:val="bullet"/>
      <w:lvlText w:val=""/>
      <w:lvlJc w:val="left"/>
      <w:pPr>
        <w:tabs>
          <w:tab w:val="num" w:pos="1599"/>
        </w:tabs>
        <w:ind w:left="1599" w:hanging="360"/>
      </w:pPr>
      <w:rPr>
        <w:rFonts w:ascii="Symbol" w:hAnsi="Symbol" w:hint="default"/>
      </w:rPr>
    </w:lvl>
    <w:lvl w:ilvl="4" w:tplc="04090003" w:tentative="1">
      <w:start w:val="1"/>
      <w:numFmt w:val="bullet"/>
      <w:lvlText w:val="o"/>
      <w:lvlJc w:val="left"/>
      <w:pPr>
        <w:tabs>
          <w:tab w:val="num" w:pos="2319"/>
        </w:tabs>
        <w:ind w:left="2319" w:hanging="360"/>
      </w:pPr>
      <w:rPr>
        <w:rFonts w:ascii="Courier New" w:hAnsi="Courier New" w:cs="Courier New" w:hint="default"/>
      </w:rPr>
    </w:lvl>
    <w:lvl w:ilvl="5" w:tplc="04090005" w:tentative="1">
      <w:start w:val="1"/>
      <w:numFmt w:val="bullet"/>
      <w:lvlText w:val=""/>
      <w:lvlJc w:val="left"/>
      <w:pPr>
        <w:tabs>
          <w:tab w:val="num" w:pos="3039"/>
        </w:tabs>
        <w:ind w:left="3039" w:hanging="360"/>
      </w:pPr>
      <w:rPr>
        <w:rFonts w:ascii="Wingdings" w:hAnsi="Wingdings" w:hint="default"/>
      </w:rPr>
    </w:lvl>
    <w:lvl w:ilvl="6" w:tplc="04090001" w:tentative="1">
      <w:start w:val="1"/>
      <w:numFmt w:val="bullet"/>
      <w:lvlText w:val=""/>
      <w:lvlJc w:val="left"/>
      <w:pPr>
        <w:tabs>
          <w:tab w:val="num" w:pos="3759"/>
        </w:tabs>
        <w:ind w:left="3759" w:hanging="360"/>
      </w:pPr>
      <w:rPr>
        <w:rFonts w:ascii="Symbol" w:hAnsi="Symbol" w:hint="default"/>
      </w:rPr>
    </w:lvl>
    <w:lvl w:ilvl="7" w:tplc="04090003" w:tentative="1">
      <w:start w:val="1"/>
      <w:numFmt w:val="bullet"/>
      <w:lvlText w:val="o"/>
      <w:lvlJc w:val="left"/>
      <w:pPr>
        <w:tabs>
          <w:tab w:val="num" w:pos="4479"/>
        </w:tabs>
        <w:ind w:left="4479" w:hanging="360"/>
      </w:pPr>
      <w:rPr>
        <w:rFonts w:ascii="Courier New" w:hAnsi="Courier New" w:cs="Courier New" w:hint="default"/>
      </w:rPr>
    </w:lvl>
    <w:lvl w:ilvl="8" w:tplc="04090005" w:tentative="1">
      <w:start w:val="1"/>
      <w:numFmt w:val="bullet"/>
      <w:lvlText w:val=""/>
      <w:lvlJc w:val="left"/>
      <w:pPr>
        <w:tabs>
          <w:tab w:val="num" w:pos="5199"/>
        </w:tabs>
        <w:ind w:left="5199" w:hanging="360"/>
      </w:pPr>
      <w:rPr>
        <w:rFonts w:ascii="Wingdings" w:hAnsi="Wingdings" w:hint="default"/>
      </w:rPr>
    </w:lvl>
  </w:abstractNum>
  <w:abstractNum w:abstractNumId="26" w15:restartNumberingAfterBreak="0">
    <w:nsid w:val="7D421E2C"/>
    <w:multiLevelType w:val="hybridMultilevel"/>
    <w:tmpl w:val="6C7A1C7A"/>
    <w:lvl w:ilvl="0" w:tplc="4D900372">
      <w:start w:val="1"/>
      <w:numFmt w:val="bullet"/>
      <w:lvlText w:val=""/>
      <w:lvlJc w:val="left"/>
      <w:pPr>
        <w:tabs>
          <w:tab w:val="num" w:pos="360"/>
        </w:tabs>
        <w:ind w:left="360" w:hanging="360"/>
      </w:pPr>
      <w:rPr>
        <w:rFonts w:ascii="Symbol" w:hAnsi="Symbol" w:hint="default"/>
      </w:rPr>
    </w:lvl>
    <w:lvl w:ilvl="1" w:tplc="A5067D38">
      <w:start w:val="1"/>
      <w:numFmt w:val="decimal"/>
      <w:lvlText w:val="2. %2"/>
      <w:lvlJc w:val="left"/>
      <w:pPr>
        <w:tabs>
          <w:tab w:val="num" w:pos="1080"/>
        </w:tabs>
        <w:ind w:left="1080" w:hanging="360"/>
      </w:pPr>
      <w:rPr>
        <w:rFonts w:hint="default"/>
      </w:rPr>
    </w:lvl>
    <w:lvl w:ilvl="2" w:tplc="2D822E10">
      <w:start w:val="4"/>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4"/>
  </w:num>
  <w:num w:numId="2">
    <w:abstractNumId w:val="6"/>
  </w:num>
  <w:num w:numId="3">
    <w:abstractNumId w:val="1"/>
  </w:num>
  <w:num w:numId="4">
    <w:abstractNumId w:val="18"/>
  </w:num>
  <w:num w:numId="5">
    <w:abstractNumId w:val="12"/>
  </w:num>
  <w:num w:numId="6">
    <w:abstractNumId w:val="2"/>
  </w:num>
  <w:num w:numId="7">
    <w:abstractNumId w:val="19"/>
  </w:num>
  <w:num w:numId="8">
    <w:abstractNumId w:val="4"/>
  </w:num>
  <w:num w:numId="9">
    <w:abstractNumId w:val="7"/>
  </w:num>
  <w:num w:numId="10">
    <w:abstractNumId w:val="22"/>
  </w:num>
  <w:num w:numId="11">
    <w:abstractNumId w:val="0"/>
  </w:num>
  <w:num w:numId="12">
    <w:abstractNumId w:val="14"/>
  </w:num>
  <w:num w:numId="13">
    <w:abstractNumId w:val="10"/>
  </w:num>
  <w:num w:numId="14">
    <w:abstractNumId w:val="1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 w:numId="17">
    <w:abstractNumId w:val="25"/>
  </w:num>
  <w:num w:numId="18">
    <w:abstractNumId w:val="15"/>
  </w:num>
  <w:num w:numId="19">
    <w:abstractNumId w:val="26"/>
  </w:num>
  <w:num w:numId="20">
    <w:abstractNumId w:val="20"/>
  </w:num>
  <w:num w:numId="21">
    <w:abstractNumId w:val="9"/>
  </w:num>
  <w:num w:numId="22">
    <w:abstractNumId w:val="17"/>
  </w:num>
  <w:num w:numId="23">
    <w:abstractNumId w:val="21"/>
  </w:num>
  <w:num w:numId="24">
    <w:abstractNumId w:val="8"/>
  </w:num>
  <w:num w:numId="25">
    <w:abstractNumId w:val="13"/>
  </w:num>
  <w:num w:numId="26">
    <w:abstractNumId w:val="23"/>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983"/>
    <w:rsid w:val="0000229A"/>
    <w:rsid w:val="00010700"/>
    <w:rsid w:val="00010761"/>
    <w:rsid w:val="0001216F"/>
    <w:rsid w:val="000142E8"/>
    <w:rsid w:val="0001679F"/>
    <w:rsid w:val="00016891"/>
    <w:rsid w:val="00017B54"/>
    <w:rsid w:val="00020FBD"/>
    <w:rsid w:val="00021B26"/>
    <w:rsid w:val="000268C0"/>
    <w:rsid w:val="00026D35"/>
    <w:rsid w:val="000272D5"/>
    <w:rsid w:val="0002731F"/>
    <w:rsid w:val="00031B49"/>
    <w:rsid w:val="00033B4F"/>
    <w:rsid w:val="000345FD"/>
    <w:rsid w:val="00034A2F"/>
    <w:rsid w:val="000363CD"/>
    <w:rsid w:val="00040A08"/>
    <w:rsid w:val="00043A83"/>
    <w:rsid w:val="000466B8"/>
    <w:rsid w:val="000510C6"/>
    <w:rsid w:val="00051E58"/>
    <w:rsid w:val="00052372"/>
    <w:rsid w:val="00053839"/>
    <w:rsid w:val="00053DE8"/>
    <w:rsid w:val="00054631"/>
    <w:rsid w:val="00054C97"/>
    <w:rsid w:val="00054F9E"/>
    <w:rsid w:val="000625A3"/>
    <w:rsid w:val="00065C1E"/>
    <w:rsid w:val="00074A36"/>
    <w:rsid w:val="00080130"/>
    <w:rsid w:val="00086ED1"/>
    <w:rsid w:val="000A0FAC"/>
    <w:rsid w:val="000B7579"/>
    <w:rsid w:val="000C0442"/>
    <w:rsid w:val="000C4999"/>
    <w:rsid w:val="000C5281"/>
    <w:rsid w:val="000E1C4B"/>
    <w:rsid w:val="000E32E0"/>
    <w:rsid w:val="000E6422"/>
    <w:rsid w:val="000E672E"/>
    <w:rsid w:val="000E6911"/>
    <w:rsid w:val="000F4EBC"/>
    <w:rsid w:val="000F7D53"/>
    <w:rsid w:val="00104250"/>
    <w:rsid w:val="00114E63"/>
    <w:rsid w:val="00116916"/>
    <w:rsid w:val="001174F7"/>
    <w:rsid w:val="001253EF"/>
    <w:rsid w:val="0013480F"/>
    <w:rsid w:val="00140B0E"/>
    <w:rsid w:val="001412F3"/>
    <w:rsid w:val="00145C72"/>
    <w:rsid w:val="00153D90"/>
    <w:rsid w:val="00153FCC"/>
    <w:rsid w:val="00157EAF"/>
    <w:rsid w:val="001611A9"/>
    <w:rsid w:val="0017471E"/>
    <w:rsid w:val="0017523F"/>
    <w:rsid w:val="0017778B"/>
    <w:rsid w:val="00187B51"/>
    <w:rsid w:val="00193594"/>
    <w:rsid w:val="0019646E"/>
    <w:rsid w:val="001966C6"/>
    <w:rsid w:val="001A3615"/>
    <w:rsid w:val="001B1235"/>
    <w:rsid w:val="001B44AA"/>
    <w:rsid w:val="001B69C9"/>
    <w:rsid w:val="001C0222"/>
    <w:rsid w:val="001C40F1"/>
    <w:rsid w:val="001C73C3"/>
    <w:rsid w:val="001C7CC1"/>
    <w:rsid w:val="001D25CC"/>
    <w:rsid w:val="001D27DC"/>
    <w:rsid w:val="001D75D5"/>
    <w:rsid w:val="001E6068"/>
    <w:rsid w:val="001E7DCE"/>
    <w:rsid w:val="001F306E"/>
    <w:rsid w:val="002046C1"/>
    <w:rsid w:val="002100B6"/>
    <w:rsid w:val="0021251C"/>
    <w:rsid w:val="00217958"/>
    <w:rsid w:val="00221B05"/>
    <w:rsid w:val="00224798"/>
    <w:rsid w:val="00225C89"/>
    <w:rsid w:val="002309A3"/>
    <w:rsid w:val="00235A2B"/>
    <w:rsid w:val="00236E85"/>
    <w:rsid w:val="00241DD7"/>
    <w:rsid w:val="00252A39"/>
    <w:rsid w:val="00255795"/>
    <w:rsid w:val="00256E91"/>
    <w:rsid w:val="002573D8"/>
    <w:rsid w:val="002625E0"/>
    <w:rsid w:val="00262A23"/>
    <w:rsid w:val="00262F6F"/>
    <w:rsid w:val="00264D33"/>
    <w:rsid w:val="00265A91"/>
    <w:rsid w:val="00266142"/>
    <w:rsid w:val="00277DC1"/>
    <w:rsid w:val="00280FAF"/>
    <w:rsid w:val="0028575A"/>
    <w:rsid w:val="00286A2E"/>
    <w:rsid w:val="00290068"/>
    <w:rsid w:val="0029521F"/>
    <w:rsid w:val="00295F54"/>
    <w:rsid w:val="002A15BD"/>
    <w:rsid w:val="002A3076"/>
    <w:rsid w:val="002A3BA0"/>
    <w:rsid w:val="002A53E1"/>
    <w:rsid w:val="002A7747"/>
    <w:rsid w:val="002B35E3"/>
    <w:rsid w:val="002B6895"/>
    <w:rsid w:val="002B6E48"/>
    <w:rsid w:val="002B70FF"/>
    <w:rsid w:val="002B7F36"/>
    <w:rsid w:val="002C21B3"/>
    <w:rsid w:val="002C5D18"/>
    <w:rsid w:val="002D34F5"/>
    <w:rsid w:val="002D3DB7"/>
    <w:rsid w:val="002D4624"/>
    <w:rsid w:val="002D4A69"/>
    <w:rsid w:val="002D52E6"/>
    <w:rsid w:val="002D6805"/>
    <w:rsid w:val="002D69C6"/>
    <w:rsid w:val="002D7369"/>
    <w:rsid w:val="002E087F"/>
    <w:rsid w:val="002E304B"/>
    <w:rsid w:val="002E329A"/>
    <w:rsid w:val="002E6099"/>
    <w:rsid w:val="00302981"/>
    <w:rsid w:val="00305901"/>
    <w:rsid w:val="00306316"/>
    <w:rsid w:val="00313177"/>
    <w:rsid w:val="003148B1"/>
    <w:rsid w:val="003202E6"/>
    <w:rsid w:val="00320B6F"/>
    <w:rsid w:val="00321115"/>
    <w:rsid w:val="00321FC4"/>
    <w:rsid w:val="00330520"/>
    <w:rsid w:val="00331056"/>
    <w:rsid w:val="00336AE7"/>
    <w:rsid w:val="00342028"/>
    <w:rsid w:val="003454A1"/>
    <w:rsid w:val="00346561"/>
    <w:rsid w:val="00346A37"/>
    <w:rsid w:val="00347417"/>
    <w:rsid w:val="00353456"/>
    <w:rsid w:val="00353EF2"/>
    <w:rsid w:val="00354243"/>
    <w:rsid w:val="00355198"/>
    <w:rsid w:val="0035632B"/>
    <w:rsid w:val="00362BD3"/>
    <w:rsid w:val="003656A5"/>
    <w:rsid w:val="003660A9"/>
    <w:rsid w:val="003665D1"/>
    <w:rsid w:val="00367215"/>
    <w:rsid w:val="003673A6"/>
    <w:rsid w:val="00371D03"/>
    <w:rsid w:val="00373EDF"/>
    <w:rsid w:val="003741E5"/>
    <w:rsid w:val="003742D0"/>
    <w:rsid w:val="00374943"/>
    <w:rsid w:val="00386148"/>
    <w:rsid w:val="0039708C"/>
    <w:rsid w:val="00397D96"/>
    <w:rsid w:val="003A1E31"/>
    <w:rsid w:val="003A2D10"/>
    <w:rsid w:val="003C3D0E"/>
    <w:rsid w:val="003D080C"/>
    <w:rsid w:val="003D141B"/>
    <w:rsid w:val="003D16CA"/>
    <w:rsid w:val="003D2D0E"/>
    <w:rsid w:val="003D53B0"/>
    <w:rsid w:val="003E38C3"/>
    <w:rsid w:val="003E475E"/>
    <w:rsid w:val="003E5B3B"/>
    <w:rsid w:val="003E6BBA"/>
    <w:rsid w:val="003F2D1E"/>
    <w:rsid w:val="003F61D8"/>
    <w:rsid w:val="00402F1C"/>
    <w:rsid w:val="00403625"/>
    <w:rsid w:val="004044B4"/>
    <w:rsid w:val="00405714"/>
    <w:rsid w:val="00407E7A"/>
    <w:rsid w:val="0041232F"/>
    <w:rsid w:val="00412463"/>
    <w:rsid w:val="00414441"/>
    <w:rsid w:val="00414A0B"/>
    <w:rsid w:val="00416A08"/>
    <w:rsid w:val="00417F3C"/>
    <w:rsid w:val="0042086C"/>
    <w:rsid w:val="00425B08"/>
    <w:rsid w:val="004274EA"/>
    <w:rsid w:val="00431A9F"/>
    <w:rsid w:val="00432CC3"/>
    <w:rsid w:val="00433A12"/>
    <w:rsid w:val="00433BF7"/>
    <w:rsid w:val="00437B5C"/>
    <w:rsid w:val="004411C3"/>
    <w:rsid w:val="00442C80"/>
    <w:rsid w:val="00444535"/>
    <w:rsid w:val="00444FB4"/>
    <w:rsid w:val="004455EB"/>
    <w:rsid w:val="00451DA0"/>
    <w:rsid w:val="00457936"/>
    <w:rsid w:val="0046103F"/>
    <w:rsid w:val="004622FF"/>
    <w:rsid w:val="004623D1"/>
    <w:rsid w:val="0047122D"/>
    <w:rsid w:val="00476806"/>
    <w:rsid w:val="00482562"/>
    <w:rsid w:val="00482DFA"/>
    <w:rsid w:val="00483B8C"/>
    <w:rsid w:val="0048720C"/>
    <w:rsid w:val="00491539"/>
    <w:rsid w:val="00495056"/>
    <w:rsid w:val="004A0DFB"/>
    <w:rsid w:val="004B0F04"/>
    <w:rsid w:val="004B510E"/>
    <w:rsid w:val="004B7B12"/>
    <w:rsid w:val="004C4A45"/>
    <w:rsid w:val="004C594C"/>
    <w:rsid w:val="004C7C9F"/>
    <w:rsid w:val="004D2586"/>
    <w:rsid w:val="004D3C89"/>
    <w:rsid w:val="004D4C19"/>
    <w:rsid w:val="004D6057"/>
    <w:rsid w:val="004E0104"/>
    <w:rsid w:val="004E2208"/>
    <w:rsid w:val="004E2A22"/>
    <w:rsid w:val="004E3297"/>
    <w:rsid w:val="004E6A64"/>
    <w:rsid w:val="004F158A"/>
    <w:rsid w:val="005004FD"/>
    <w:rsid w:val="00501EF8"/>
    <w:rsid w:val="00503CDE"/>
    <w:rsid w:val="005041CF"/>
    <w:rsid w:val="0050779E"/>
    <w:rsid w:val="00511C1B"/>
    <w:rsid w:val="005139DB"/>
    <w:rsid w:val="005229DB"/>
    <w:rsid w:val="00531168"/>
    <w:rsid w:val="00531F3E"/>
    <w:rsid w:val="00534B9C"/>
    <w:rsid w:val="00543B4A"/>
    <w:rsid w:val="005529B3"/>
    <w:rsid w:val="005529E7"/>
    <w:rsid w:val="005540C1"/>
    <w:rsid w:val="005554B1"/>
    <w:rsid w:val="00557E00"/>
    <w:rsid w:val="005603B7"/>
    <w:rsid w:val="00561F0B"/>
    <w:rsid w:val="005657A8"/>
    <w:rsid w:val="00573F8C"/>
    <w:rsid w:val="005758AD"/>
    <w:rsid w:val="00576F72"/>
    <w:rsid w:val="0058054D"/>
    <w:rsid w:val="00583220"/>
    <w:rsid w:val="00583B8B"/>
    <w:rsid w:val="00583B96"/>
    <w:rsid w:val="00585916"/>
    <w:rsid w:val="00590C0E"/>
    <w:rsid w:val="005A1AE7"/>
    <w:rsid w:val="005B647F"/>
    <w:rsid w:val="005B64B6"/>
    <w:rsid w:val="005C13D9"/>
    <w:rsid w:val="005C14D3"/>
    <w:rsid w:val="005C16D3"/>
    <w:rsid w:val="005C258B"/>
    <w:rsid w:val="005C2D85"/>
    <w:rsid w:val="005C2ECB"/>
    <w:rsid w:val="005C6E42"/>
    <w:rsid w:val="005C7CE6"/>
    <w:rsid w:val="005D070E"/>
    <w:rsid w:val="005D0AC4"/>
    <w:rsid w:val="005D109A"/>
    <w:rsid w:val="005D1BC6"/>
    <w:rsid w:val="005D243C"/>
    <w:rsid w:val="005D349C"/>
    <w:rsid w:val="005D4E82"/>
    <w:rsid w:val="005E13CA"/>
    <w:rsid w:val="005E54FF"/>
    <w:rsid w:val="005F0473"/>
    <w:rsid w:val="005F725A"/>
    <w:rsid w:val="006002BD"/>
    <w:rsid w:val="0060056D"/>
    <w:rsid w:val="00600EE7"/>
    <w:rsid w:val="00603BA6"/>
    <w:rsid w:val="00605AC5"/>
    <w:rsid w:val="00607233"/>
    <w:rsid w:val="006077E4"/>
    <w:rsid w:val="0061283D"/>
    <w:rsid w:val="00614377"/>
    <w:rsid w:val="00615CDC"/>
    <w:rsid w:val="00627049"/>
    <w:rsid w:val="00634054"/>
    <w:rsid w:val="00635D9D"/>
    <w:rsid w:val="00636172"/>
    <w:rsid w:val="006361DE"/>
    <w:rsid w:val="00640313"/>
    <w:rsid w:val="0064078F"/>
    <w:rsid w:val="006424DD"/>
    <w:rsid w:val="006433D4"/>
    <w:rsid w:val="006433D6"/>
    <w:rsid w:val="00643698"/>
    <w:rsid w:val="00643ECF"/>
    <w:rsid w:val="00653BF0"/>
    <w:rsid w:val="0065450E"/>
    <w:rsid w:val="00655B59"/>
    <w:rsid w:val="006575FD"/>
    <w:rsid w:val="00657BDF"/>
    <w:rsid w:val="00660F2B"/>
    <w:rsid w:val="00660F5A"/>
    <w:rsid w:val="006629DD"/>
    <w:rsid w:val="00663261"/>
    <w:rsid w:val="0066544C"/>
    <w:rsid w:val="00665C48"/>
    <w:rsid w:val="00673E8F"/>
    <w:rsid w:val="00673FC7"/>
    <w:rsid w:val="00680E54"/>
    <w:rsid w:val="00681A64"/>
    <w:rsid w:val="0068400A"/>
    <w:rsid w:val="00684C5A"/>
    <w:rsid w:val="00690AEB"/>
    <w:rsid w:val="00690E08"/>
    <w:rsid w:val="00697176"/>
    <w:rsid w:val="006A012B"/>
    <w:rsid w:val="006A0FF2"/>
    <w:rsid w:val="006A5232"/>
    <w:rsid w:val="006A63D1"/>
    <w:rsid w:val="006B75E4"/>
    <w:rsid w:val="006C2108"/>
    <w:rsid w:val="006D05C2"/>
    <w:rsid w:val="006D7614"/>
    <w:rsid w:val="006D7E23"/>
    <w:rsid w:val="006E223A"/>
    <w:rsid w:val="006E4461"/>
    <w:rsid w:val="006E6222"/>
    <w:rsid w:val="006E7415"/>
    <w:rsid w:val="006F0009"/>
    <w:rsid w:val="006F3E5E"/>
    <w:rsid w:val="006F42C2"/>
    <w:rsid w:val="006F4585"/>
    <w:rsid w:val="00702EA0"/>
    <w:rsid w:val="00710C83"/>
    <w:rsid w:val="00711829"/>
    <w:rsid w:val="00715468"/>
    <w:rsid w:val="0071575A"/>
    <w:rsid w:val="007174CA"/>
    <w:rsid w:val="00720366"/>
    <w:rsid w:val="00723C7D"/>
    <w:rsid w:val="00724005"/>
    <w:rsid w:val="00724A48"/>
    <w:rsid w:val="00727D50"/>
    <w:rsid w:val="00737C53"/>
    <w:rsid w:val="00743A0C"/>
    <w:rsid w:val="007448CF"/>
    <w:rsid w:val="007474E2"/>
    <w:rsid w:val="00750040"/>
    <w:rsid w:val="00751A5E"/>
    <w:rsid w:val="0075367A"/>
    <w:rsid w:val="00757304"/>
    <w:rsid w:val="0077000F"/>
    <w:rsid w:val="007700A3"/>
    <w:rsid w:val="0077169A"/>
    <w:rsid w:val="0077364C"/>
    <w:rsid w:val="007806E9"/>
    <w:rsid w:val="00780EC5"/>
    <w:rsid w:val="00782495"/>
    <w:rsid w:val="00787C39"/>
    <w:rsid w:val="00790E8E"/>
    <w:rsid w:val="0079421B"/>
    <w:rsid w:val="007A32D2"/>
    <w:rsid w:val="007A5735"/>
    <w:rsid w:val="007A6FF9"/>
    <w:rsid w:val="007B1DFE"/>
    <w:rsid w:val="007B3591"/>
    <w:rsid w:val="007B69C0"/>
    <w:rsid w:val="007C080C"/>
    <w:rsid w:val="007C4E9E"/>
    <w:rsid w:val="007C698B"/>
    <w:rsid w:val="007C6A5C"/>
    <w:rsid w:val="007D330B"/>
    <w:rsid w:val="007D3E9A"/>
    <w:rsid w:val="007D4B83"/>
    <w:rsid w:val="007E0465"/>
    <w:rsid w:val="007E1B4F"/>
    <w:rsid w:val="007E1D92"/>
    <w:rsid w:val="007E3628"/>
    <w:rsid w:val="007E3E26"/>
    <w:rsid w:val="007F176D"/>
    <w:rsid w:val="007F30BD"/>
    <w:rsid w:val="007F461C"/>
    <w:rsid w:val="007F4C6D"/>
    <w:rsid w:val="007F5E53"/>
    <w:rsid w:val="00800A69"/>
    <w:rsid w:val="008047BA"/>
    <w:rsid w:val="008050CF"/>
    <w:rsid w:val="00806757"/>
    <w:rsid w:val="0080738F"/>
    <w:rsid w:val="00816F4D"/>
    <w:rsid w:val="00816F8F"/>
    <w:rsid w:val="00820824"/>
    <w:rsid w:val="00820E5B"/>
    <w:rsid w:val="00821750"/>
    <w:rsid w:val="00823146"/>
    <w:rsid w:val="00830844"/>
    <w:rsid w:val="00830A96"/>
    <w:rsid w:val="00830B39"/>
    <w:rsid w:val="00832E8E"/>
    <w:rsid w:val="00835FFE"/>
    <w:rsid w:val="008367CE"/>
    <w:rsid w:val="00837A54"/>
    <w:rsid w:val="008411A6"/>
    <w:rsid w:val="00842661"/>
    <w:rsid w:val="0084455C"/>
    <w:rsid w:val="00847799"/>
    <w:rsid w:val="008504E2"/>
    <w:rsid w:val="008508FD"/>
    <w:rsid w:val="00856567"/>
    <w:rsid w:val="008575FB"/>
    <w:rsid w:val="008655E8"/>
    <w:rsid w:val="00870BF5"/>
    <w:rsid w:val="00871784"/>
    <w:rsid w:val="00871BE9"/>
    <w:rsid w:val="0087313D"/>
    <w:rsid w:val="008735C0"/>
    <w:rsid w:val="008761B7"/>
    <w:rsid w:val="00880273"/>
    <w:rsid w:val="0088194B"/>
    <w:rsid w:val="008825FC"/>
    <w:rsid w:val="00884565"/>
    <w:rsid w:val="00884D92"/>
    <w:rsid w:val="008865AC"/>
    <w:rsid w:val="00891780"/>
    <w:rsid w:val="00891987"/>
    <w:rsid w:val="00893929"/>
    <w:rsid w:val="00893FD2"/>
    <w:rsid w:val="00895179"/>
    <w:rsid w:val="008A2A47"/>
    <w:rsid w:val="008A3BFE"/>
    <w:rsid w:val="008A3D06"/>
    <w:rsid w:val="008A3E93"/>
    <w:rsid w:val="008A7A9F"/>
    <w:rsid w:val="008B1F6A"/>
    <w:rsid w:val="008B3E7E"/>
    <w:rsid w:val="008B7773"/>
    <w:rsid w:val="008C0C52"/>
    <w:rsid w:val="008C1D0A"/>
    <w:rsid w:val="008C20CB"/>
    <w:rsid w:val="008C2C99"/>
    <w:rsid w:val="008D3FC2"/>
    <w:rsid w:val="008D482D"/>
    <w:rsid w:val="008E0452"/>
    <w:rsid w:val="008E44AA"/>
    <w:rsid w:val="008E4B75"/>
    <w:rsid w:val="008F0332"/>
    <w:rsid w:val="008F12B4"/>
    <w:rsid w:val="008F5CE8"/>
    <w:rsid w:val="00900077"/>
    <w:rsid w:val="00901794"/>
    <w:rsid w:val="00901824"/>
    <w:rsid w:val="00902567"/>
    <w:rsid w:val="00902ADD"/>
    <w:rsid w:val="009036B6"/>
    <w:rsid w:val="009151E3"/>
    <w:rsid w:val="00915AEF"/>
    <w:rsid w:val="0091682E"/>
    <w:rsid w:val="00916CC1"/>
    <w:rsid w:val="009171F5"/>
    <w:rsid w:val="00920535"/>
    <w:rsid w:val="0092132A"/>
    <w:rsid w:val="0092446A"/>
    <w:rsid w:val="00924A55"/>
    <w:rsid w:val="009250E0"/>
    <w:rsid w:val="009253D4"/>
    <w:rsid w:val="00926224"/>
    <w:rsid w:val="00927D6A"/>
    <w:rsid w:val="00930CA3"/>
    <w:rsid w:val="00931933"/>
    <w:rsid w:val="00935F2D"/>
    <w:rsid w:val="00936CA3"/>
    <w:rsid w:val="00943DD1"/>
    <w:rsid w:val="00944C5F"/>
    <w:rsid w:val="00951627"/>
    <w:rsid w:val="00952105"/>
    <w:rsid w:val="009522BB"/>
    <w:rsid w:val="009553DD"/>
    <w:rsid w:val="00955D63"/>
    <w:rsid w:val="00964770"/>
    <w:rsid w:val="00964E91"/>
    <w:rsid w:val="009653F1"/>
    <w:rsid w:val="00974ACF"/>
    <w:rsid w:val="009774C5"/>
    <w:rsid w:val="00981425"/>
    <w:rsid w:val="00991425"/>
    <w:rsid w:val="00992F7F"/>
    <w:rsid w:val="00993619"/>
    <w:rsid w:val="009946E2"/>
    <w:rsid w:val="009A15D4"/>
    <w:rsid w:val="009A19DB"/>
    <w:rsid w:val="009A1D18"/>
    <w:rsid w:val="009A21F0"/>
    <w:rsid w:val="009A6F8D"/>
    <w:rsid w:val="009B1511"/>
    <w:rsid w:val="009B23AB"/>
    <w:rsid w:val="009B2B59"/>
    <w:rsid w:val="009B2D90"/>
    <w:rsid w:val="009B6739"/>
    <w:rsid w:val="009B7744"/>
    <w:rsid w:val="009C07BD"/>
    <w:rsid w:val="009C30FB"/>
    <w:rsid w:val="009C4FF7"/>
    <w:rsid w:val="009C5A07"/>
    <w:rsid w:val="009C5C9E"/>
    <w:rsid w:val="009D61CB"/>
    <w:rsid w:val="009D67D1"/>
    <w:rsid w:val="009E113E"/>
    <w:rsid w:val="009E44E1"/>
    <w:rsid w:val="009E5CD0"/>
    <w:rsid w:val="009E7256"/>
    <w:rsid w:val="009E7B32"/>
    <w:rsid w:val="009F14E7"/>
    <w:rsid w:val="009F26A8"/>
    <w:rsid w:val="009F2C7D"/>
    <w:rsid w:val="00A04E5A"/>
    <w:rsid w:val="00A05AA8"/>
    <w:rsid w:val="00A072F5"/>
    <w:rsid w:val="00A11141"/>
    <w:rsid w:val="00A12139"/>
    <w:rsid w:val="00A16458"/>
    <w:rsid w:val="00A23BB7"/>
    <w:rsid w:val="00A23EE1"/>
    <w:rsid w:val="00A24715"/>
    <w:rsid w:val="00A25C8C"/>
    <w:rsid w:val="00A260FD"/>
    <w:rsid w:val="00A27C65"/>
    <w:rsid w:val="00A33AC2"/>
    <w:rsid w:val="00A4196B"/>
    <w:rsid w:val="00A46A1A"/>
    <w:rsid w:val="00A551CC"/>
    <w:rsid w:val="00A56CB6"/>
    <w:rsid w:val="00A6095A"/>
    <w:rsid w:val="00A612CA"/>
    <w:rsid w:val="00A7507B"/>
    <w:rsid w:val="00A76F80"/>
    <w:rsid w:val="00A77030"/>
    <w:rsid w:val="00A81435"/>
    <w:rsid w:val="00A82808"/>
    <w:rsid w:val="00A82B61"/>
    <w:rsid w:val="00A82C2B"/>
    <w:rsid w:val="00A86FAA"/>
    <w:rsid w:val="00A91F38"/>
    <w:rsid w:val="00A922FB"/>
    <w:rsid w:val="00A93D4C"/>
    <w:rsid w:val="00A95B89"/>
    <w:rsid w:val="00A96239"/>
    <w:rsid w:val="00A97B63"/>
    <w:rsid w:val="00AA002B"/>
    <w:rsid w:val="00AA4156"/>
    <w:rsid w:val="00AB7A54"/>
    <w:rsid w:val="00AC21AF"/>
    <w:rsid w:val="00AC2F0D"/>
    <w:rsid w:val="00AC5677"/>
    <w:rsid w:val="00AC739C"/>
    <w:rsid w:val="00AD0FCD"/>
    <w:rsid w:val="00AD2B9E"/>
    <w:rsid w:val="00AD2DAE"/>
    <w:rsid w:val="00AD313D"/>
    <w:rsid w:val="00AD61E9"/>
    <w:rsid w:val="00AD7361"/>
    <w:rsid w:val="00AE35B0"/>
    <w:rsid w:val="00AE7206"/>
    <w:rsid w:val="00AF6847"/>
    <w:rsid w:val="00B025BD"/>
    <w:rsid w:val="00B02D7E"/>
    <w:rsid w:val="00B03D0C"/>
    <w:rsid w:val="00B060E2"/>
    <w:rsid w:val="00B14A6C"/>
    <w:rsid w:val="00B15EC4"/>
    <w:rsid w:val="00B17DBF"/>
    <w:rsid w:val="00B2140E"/>
    <w:rsid w:val="00B23CF9"/>
    <w:rsid w:val="00B24330"/>
    <w:rsid w:val="00B24603"/>
    <w:rsid w:val="00B301C1"/>
    <w:rsid w:val="00B35F3B"/>
    <w:rsid w:val="00B36A11"/>
    <w:rsid w:val="00B36CB2"/>
    <w:rsid w:val="00B4367A"/>
    <w:rsid w:val="00B53FC2"/>
    <w:rsid w:val="00B5672B"/>
    <w:rsid w:val="00B5775E"/>
    <w:rsid w:val="00B6174E"/>
    <w:rsid w:val="00B7200B"/>
    <w:rsid w:val="00B74BFF"/>
    <w:rsid w:val="00B77379"/>
    <w:rsid w:val="00B800AA"/>
    <w:rsid w:val="00B81DB1"/>
    <w:rsid w:val="00B841C6"/>
    <w:rsid w:val="00B843FF"/>
    <w:rsid w:val="00B87B44"/>
    <w:rsid w:val="00B924E1"/>
    <w:rsid w:val="00BA55B4"/>
    <w:rsid w:val="00BB03C6"/>
    <w:rsid w:val="00BB74C4"/>
    <w:rsid w:val="00BB7F7A"/>
    <w:rsid w:val="00BC1655"/>
    <w:rsid w:val="00BC4A0F"/>
    <w:rsid w:val="00BC7217"/>
    <w:rsid w:val="00BD2E47"/>
    <w:rsid w:val="00BD3150"/>
    <w:rsid w:val="00BE02F5"/>
    <w:rsid w:val="00BE0C0F"/>
    <w:rsid w:val="00BE11E1"/>
    <w:rsid w:val="00BE7378"/>
    <w:rsid w:val="00BE7DD6"/>
    <w:rsid w:val="00BF05B4"/>
    <w:rsid w:val="00BF1E4A"/>
    <w:rsid w:val="00BF2B36"/>
    <w:rsid w:val="00BF5C46"/>
    <w:rsid w:val="00BF7549"/>
    <w:rsid w:val="00C034AE"/>
    <w:rsid w:val="00C06437"/>
    <w:rsid w:val="00C15CEF"/>
    <w:rsid w:val="00C17A45"/>
    <w:rsid w:val="00C22FAD"/>
    <w:rsid w:val="00C24D59"/>
    <w:rsid w:val="00C2637B"/>
    <w:rsid w:val="00C26FF1"/>
    <w:rsid w:val="00C31811"/>
    <w:rsid w:val="00C32161"/>
    <w:rsid w:val="00C334DC"/>
    <w:rsid w:val="00C362EA"/>
    <w:rsid w:val="00C37C89"/>
    <w:rsid w:val="00C404C8"/>
    <w:rsid w:val="00C4259F"/>
    <w:rsid w:val="00C459D0"/>
    <w:rsid w:val="00C630C1"/>
    <w:rsid w:val="00C63C37"/>
    <w:rsid w:val="00C66B51"/>
    <w:rsid w:val="00C70BBD"/>
    <w:rsid w:val="00C72C17"/>
    <w:rsid w:val="00C72DD3"/>
    <w:rsid w:val="00C74419"/>
    <w:rsid w:val="00C745E0"/>
    <w:rsid w:val="00C7593D"/>
    <w:rsid w:val="00C808BA"/>
    <w:rsid w:val="00C81695"/>
    <w:rsid w:val="00C837BA"/>
    <w:rsid w:val="00CA3990"/>
    <w:rsid w:val="00CA60F4"/>
    <w:rsid w:val="00CA646B"/>
    <w:rsid w:val="00CB12CE"/>
    <w:rsid w:val="00CB2112"/>
    <w:rsid w:val="00CB293D"/>
    <w:rsid w:val="00CB5215"/>
    <w:rsid w:val="00CB6670"/>
    <w:rsid w:val="00CB6CA0"/>
    <w:rsid w:val="00CC1B12"/>
    <w:rsid w:val="00CC38F1"/>
    <w:rsid w:val="00CD3C97"/>
    <w:rsid w:val="00CD76F1"/>
    <w:rsid w:val="00CE078A"/>
    <w:rsid w:val="00CE0C1A"/>
    <w:rsid w:val="00CE23C5"/>
    <w:rsid w:val="00CE36D1"/>
    <w:rsid w:val="00CE515E"/>
    <w:rsid w:val="00CE5C0C"/>
    <w:rsid w:val="00CE67A1"/>
    <w:rsid w:val="00CE7B59"/>
    <w:rsid w:val="00CF2DBF"/>
    <w:rsid w:val="00CF5CA9"/>
    <w:rsid w:val="00CF75F9"/>
    <w:rsid w:val="00D01F8D"/>
    <w:rsid w:val="00D11D0B"/>
    <w:rsid w:val="00D17FA3"/>
    <w:rsid w:val="00D21585"/>
    <w:rsid w:val="00D218D9"/>
    <w:rsid w:val="00D2206C"/>
    <w:rsid w:val="00D23E7B"/>
    <w:rsid w:val="00D24506"/>
    <w:rsid w:val="00D2558A"/>
    <w:rsid w:val="00D314F1"/>
    <w:rsid w:val="00D319FE"/>
    <w:rsid w:val="00D34A63"/>
    <w:rsid w:val="00D369AE"/>
    <w:rsid w:val="00D378BC"/>
    <w:rsid w:val="00D407CB"/>
    <w:rsid w:val="00D40EB7"/>
    <w:rsid w:val="00D43F29"/>
    <w:rsid w:val="00D4428E"/>
    <w:rsid w:val="00D450B4"/>
    <w:rsid w:val="00D454CD"/>
    <w:rsid w:val="00D50941"/>
    <w:rsid w:val="00D51E99"/>
    <w:rsid w:val="00D52F33"/>
    <w:rsid w:val="00D5313A"/>
    <w:rsid w:val="00D60443"/>
    <w:rsid w:val="00D60882"/>
    <w:rsid w:val="00D613E9"/>
    <w:rsid w:val="00D705C7"/>
    <w:rsid w:val="00D77789"/>
    <w:rsid w:val="00D809C3"/>
    <w:rsid w:val="00D86161"/>
    <w:rsid w:val="00D94494"/>
    <w:rsid w:val="00D96814"/>
    <w:rsid w:val="00D97972"/>
    <w:rsid w:val="00D97F35"/>
    <w:rsid w:val="00DA1B83"/>
    <w:rsid w:val="00DA67A9"/>
    <w:rsid w:val="00DB273A"/>
    <w:rsid w:val="00DB41D3"/>
    <w:rsid w:val="00DB654E"/>
    <w:rsid w:val="00DB7394"/>
    <w:rsid w:val="00DC1299"/>
    <w:rsid w:val="00DC3A1E"/>
    <w:rsid w:val="00DD1EF3"/>
    <w:rsid w:val="00DD259D"/>
    <w:rsid w:val="00DD61E1"/>
    <w:rsid w:val="00DD6A06"/>
    <w:rsid w:val="00DD7DF5"/>
    <w:rsid w:val="00DE0CF0"/>
    <w:rsid w:val="00DE0E24"/>
    <w:rsid w:val="00DE1C86"/>
    <w:rsid w:val="00DE498B"/>
    <w:rsid w:val="00DE77BF"/>
    <w:rsid w:val="00DE7BDD"/>
    <w:rsid w:val="00DF16A7"/>
    <w:rsid w:val="00DF1ABF"/>
    <w:rsid w:val="00DF26A7"/>
    <w:rsid w:val="00E00E57"/>
    <w:rsid w:val="00E015A2"/>
    <w:rsid w:val="00E05ACA"/>
    <w:rsid w:val="00E07449"/>
    <w:rsid w:val="00E12B15"/>
    <w:rsid w:val="00E136EE"/>
    <w:rsid w:val="00E13A5E"/>
    <w:rsid w:val="00E15E02"/>
    <w:rsid w:val="00E15EB6"/>
    <w:rsid w:val="00E16DF9"/>
    <w:rsid w:val="00E16F73"/>
    <w:rsid w:val="00E2277A"/>
    <w:rsid w:val="00E228B3"/>
    <w:rsid w:val="00E24ACC"/>
    <w:rsid w:val="00E33580"/>
    <w:rsid w:val="00E368CA"/>
    <w:rsid w:val="00E37695"/>
    <w:rsid w:val="00E4016F"/>
    <w:rsid w:val="00E40A31"/>
    <w:rsid w:val="00E43B64"/>
    <w:rsid w:val="00E459EA"/>
    <w:rsid w:val="00E47934"/>
    <w:rsid w:val="00E50EDF"/>
    <w:rsid w:val="00E534A6"/>
    <w:rsid w:val="00E56721"/>
    <w:rsid w:val="00E574C5"/>
    <w:rsid w:val="00E576E5"/>
    <w:rsid w:val="00E60592"/>
    <w:rsid w:val="00E6069D"/>
    <w:rsid w:val="00E60D97"/>
    <w:rsid w:val="00E62843"/>
    <w:rsid w:val="00E71496"/>
    <w:rsid w:val="00E71737"/>
    <w:rsid w:val="00E7797E"/>
    <w:rsid w:val="00E8003B"/>
    <w:rsid w:val="00E81B70"/>
    <w:rsid w:val="00E81ECC"/>
    <w:rsid w:val="00E84D18"/>
    <w:rsid w:val="00E86011"/>
    <w:rsid w:val="00E92574"/>
    <w:rsid w:val="00E93ED5"/>
    <w:rsid w:val="00EA0BF3"/>
    <w:rsid w:val="00EA10D5"/>
    <w:rsid w:val="00EA2C6F"/>
    <w:rsid w:val="00EA647A"/>
    <w:rsid w:val="00EA6750"/>
    <w:rsid w:val="00EB270B"/>
    <w:rsid w:val="00EB329B"/>
    <w:rsid w:val="00EC4A96"/>
    <w:rsid w:val="00EC676A"/>
    <w:rsid w:val="00EC6ED6"/>
    <w:rsid w:val="00ED0E03"/>
    <w:rsid w:val="00ED4CF8"/>
    <w:rsid w:val="00ED5C6A"/>
    <w:rsid w:val="00ED67DD"/>
    <w:rsid w:val="00ED694D"/>
    <w:rsid w:val="00ED713B"/>
    <w:rsid w:val="00EE08F8"/>
    <w:rsid w:val="00EE3B95"/>
    <w:rsid w:val="00EE5ECB"/>
    <w:rsid w:val="00EF1BA2"/>
    <w:rsid w:val="00EF3C29"/>
    <w:rsid w:val="00F023C5"/>
    <w:rsid w:val="00F03B57"/>
    <w:rsid w:val="00F03D5E"/>
    <w:rsid w:val="00F117FA"/>
    <w:rsid w:val="00F16983"/>
    <w:rsid w:val="00F20C55"/>
    <w:rsid w:val="00F21386"/>
    <w:rsid w:val="00F314C2"/>
    <w:rsid w:val="00F31718"/>
    <w:rsid w:val="00F354E3"/>
    <w:rsid w:val="00F4151B"/>
    <w:rsid w:val="00F426FA"/>
    <w:rsid w:val="00F42D46"/>
    <w:rsid w:val="00F542BC"/>
    <w:rsid w:val="00F57B2E"/>
    <w:rsid w:val="00F60797"/>
    <w:rsid w:val="00F6294A"/>
    <w:rsid w:val="00F62ADD"/>
    <w:rsid w:val="00F64974"/>
    <w:rsid w:val="00F66C84"/>
    <w:rsid w:val="00F77EC1"/>
    <w:rsid w:val="00F839FA"/>
    <w:rsid w:val="00F83BD4"/>
    <w:rsid w:val="00F83C41"/>
    <w:rsid w:val="00F84032"/>
    <w:rsid w:val="00F8468B"/>
    <w:rsid w:val="00F86312"/>
    <w:rsid w:val="00F868EE"/>
    <w:rsid w:val="00F8799C"/>
    <w:rsid w:val="00F87A6A"/>
    <w:rsid w:val="00F91A59"/>
    <w:rsid w:val="00F94323"/>
    <w:rsid w:val="00FA3AA5"/>
    <w:rsid w:val="00FB24BE"/>
    <w:rsid w:val="00FB690D"/>
    <w:rsid w:val="00FB7699"/>
    <w:rsid w:val="00FB7CD7"/>
    <w:rsid w:val="00FC1895"/>
    <w:rsid w:val="00FC197A"/>
    <w:rsid w:val="00FC3C77"/>
    <w:rsid w:val="00FD4EC3"/>
    <w:rsid w:val="00FD5318"/>
    <w:rsid w:val="00FD6830"/>
    <w:rsid w:val="00FF1A95"/>
    <w:rsid w:val="00FF3193"/>
    <w:rsid w:val="00FF41A2"/>
    <w:rsid w:val="00FF47F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35EA4A"/>
  <w15:docId w15:val="{472B649A-C904-41FB-82BB-7D53A076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6172"/>
    <w:rPr>
      <w:sz w:val="24"/>
      <w:szCs w:val="24"/>
    </w:rPr>
  </w:style>
  <w:style w:type="paragraph" w:styleId="Heading1">
    <w:name w:val="heading 1"/>
    <w:basedOn w:val="Normal"/>
    <w:next w:val="Normal"/>
    <w:qFormat/>
    <w:rsid w:val="00F16983"/>
    <w:pPr>
      <w:keepNext/>
      <w:overflowPunct w:val="0"/>
      <w:autoSpaceDE w:val="0"/>
      <w:autoSpaceDN w:val="0"/>
      <w:adjustRightInd w:val="0"/>
      <w:jc w:val="center"/>
      <w:textAlignment w:val="baseline"/>
      <w:outlineLvl w:val="0"/>
    </w:pPr>
    <w:rPr>
      <w:rFonts w:ascii=".VnTimeH" w:hAnsi=".VnTimeH"/>
      <w:b/>
      <w:sz w:val="28"/>
      <w:szCs w:val="20"/>
    </w:rPr>
  </w:style>
  <w:style w:type="paragraph" w:styleId="Heading2">
    <w:name w:val="heading 2"/>
    <w:basedOn w:val="Normal"/>
    <w:next w:val="Normal"/>
    <w:qFormat/>
    <w:rsid w:val="000E6911"/>
    <w:pPr>
      <w:keepNext/>
      <w:tabs>
        <w:tab w:val="num" w:pos="1440"/>
      </w:tabs>
      <w:jc w:val="center"/>
      <w:outlineLvl w:val="1"/>
    </w:pPr>
    <w:rPr>
      <w:rFonts w:ascii=".VnTime" w:hAnsi=".VnTime"/>
      <w:sz w:val="28"/>
      <w:szCs w:val="28"/>
    </w:rPr>
  </w:style>
  <w:style w:type="paragraph" w:styleId="Heading3">
    <w:name w:val="heading 3"/>
    <w:basedOn w:val="Normal"/>
    <w:next w:val="Normal"/>
    <w:qFormat/>
    <w:rsid w:val="00E459EA"/>
    <w:pPr>
      <w:keepNext/>
      <w:spacing w:before="240" w:after="60"/>
      <w:outlineLvl w:val="2"/>
    </w:pPr>
    <w:rPr>
      <w:rFonts w:ascii="Arial" w:hAnsi="Arial" w:cs="Arial"/>
      <w:b/>
      <w:bCs/>
      <w:sz w:val="26"/>
      <w:szCs w:val="26"/>
    </w:rPr>
  </w:style>
  <w:style w:type="paragraph" w:styleId="Heading4">
    <w:name w:val="heading 4"/>
    <w:basedOn w:val="Normal"/>
    <w:next w:val="Normal"/>
    <w:qFormat/>
    <w:rsid w:val="000E6911"/>
    <w:pPr>
      <w:keepNext/>
      <w:tabs>
        <w:tab w:val="num" w:pos="864"/>
      </w:tabs>
      <w:spacing w:before="80" w:after="80"/>
      <w:ind w:left="864" w:hanging="144"/>
      <w:jc w:val="both"/>
      <w:outlineLvl w:val="3"/>
    </w:pPr>
    <w:rPr>
      <w:b/>
      <w:sz w:val="26"/>
      <w:szCs w:val="20"/>
      <w:lang w:val="en-GB"/>
    </w:rPr>
  </w:style>
  <w:style w:type="paragraph" w:styleId="Heading5">
    <w:name w:val="heading 5"/>
    <w:basedOn w:val="Normal"/>
    <w:next w:val="Normal"/>
    <w:qFormat/>
    <w:rsid w:val="000E6911"/>
    <w:pPr>
      <w:tabs>
        <w:tab w:val="num" w:pos="1008"/>
      </w:tabs>
      <w:spacing w:before="240" w:after="60"/>
      <w:ind w:left="1008" w:hanging="432"/>
      <w:outlineLvl w:val="4"/>
    </w:pPr>
    <w:rPr>
      <w:b/>
      <w:bCs/>
      <w:i/>
      <w:iCs/>
      <w:sz w:val="26"/>
      <w:szCs w:val="26"/>
    </w:rPr>
  </w:style>
  <w:style w:type="paragraph" w:styleId="Heading6">
    <w:name w:val="heading 6"/>
    <w:basedOn w:val="Normal"/>
    <w:next w:val="Normal"/>
    <w:qFormat/>
    <w:rsid w:val="000E6911"/>
    <w:pPr>
      <w:keepNext/>
      <w:tabs>
        <w:tab w:val="num" w:pos="1152"/>
      </w:tabs>
      <w:overflowPunct w:val="0"/>
      <w:autoSpaceDE w:val="0"/>
      <w:autoSpaceDN w:val="0"/>
      <w:adjustRightInd w:val="0"/>
      <w:spacing w:before="240"/>
      <w:ind w:left="1152" w:hanging="432"/>
      <w:jc w:val="both"/>
      <w:textAlignment w:val="baseline"/>
      <w:outlineLvl w:val="5"/>
    </w:pPr>
    <w:rPr>
      <w:rFonts w:ascii=".VnTime" w:hAnsi=".VnTime"/>
      <w:b/>
      <w:sz w:val="28"/>
      <w:szCs w:val="20"/>
    </w:rPr>
  </w:style>
  <w:style w:type="paragraph" w:styleId="Heading7">
    <w:name w:val="heading 7"/>
    <w:basedOn w:val="Normal"/>
    <w:next w:val="Normal"/>
    <w:qFormat/>
    <w:rsid w:val="000E6911"/>
    <w:pPr>
      <w:tabs>
        <w:tab w:val="num" w:pos="1296"/>
      </w:tabs>
      <w:spacing w:before="240" w:after="60"/>
      <w:ind w:left="1296" w:hanging="288"/>
      <w:outlineLvl w:val="6"/>
    </w:pPr>
  </w:style>
  <w:style w:type="paragraph" w:styleId="Heading8">
    <w:name w:val="heading 8"/>
    <w:basedOn w:val="Normal"/>
    <w:next w:val="Normal"/>
    <w:qFormat/>
    <w:rsid w:val="000E6911"/>
    <w:pPr>
      <w:tabs>
        <w:tab w:val="num" w:pos="1440"/>
      </w:tabs>
      <w:spacing w:before="240" w:after="60"/>
      <w:ind w:left="1440" w:hanging="432"/>
      <w:outlineLvl w:val="7"/>
    </w:pPr>
    <w:rPr>
      <w:i/>
      <w:iCs/>
    </w:rPr>
  </w:style>
  <w:style w:type="paragraph" w:styleId="Heading9">
    <w:name w:val="heading 9"/>
    <w:basedOn w:val="Normal"/>
    <w:next w:val="Normal"/>
    <w:qFormat/>
    <w:rsid w:val="000E6911"/>
    <w:pPr>
      <w:tabs>
        <w:tab w:val="num" w:pos="1584"/>
      </w:tabs>
      <w:spacing w:before="240" w:after="60"/>
      <w:ind w:left="1584" w:hanging="14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16983"/>
    <w:pPr>
      <w:tabs>
        <w:tab w:val="center" w:pos="4320"/>
        <w:tab w:val="right" w:pos="8640"/>
      </w:tabs>
      <w:overflowPunct w:val="0"/>
      <w:autoSpaceDE w:val="0"/>
      <w:autoSpaceDN w:val="0"/>
      <w:adjustRightInd w:val="0"/>
      <w:textAlignment w:val="baseline"/>
    </w:pPr>
    <w:rPr>
      <w:rFonts w:ascii=".VnTime" w:hAnsi=".VnTime"/>
      <w:sz w:val="27"/>
      <w:szCs w:val="20"/>
      <w:lang w:val="x-none" w:eastAsia="x-none"/>
    </w:rPr>
  </w:style>
  <w:style w:type="table" w:styleId="TableGrid">
    <w:name w:val="Table Grid"/>
    <w:basedOn w:val="TableNormal"/>
    <w:rsid w:val="00F169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
    <w:name w:val="d"/>
    <w:basedOn w:val="Heading3"/>
    <w:autoRedefine/>
    <w:rsid w:val="00E459EA"/>
    <w:pPr>
      <w:tabs>
        <w:tab w:val="left" w:pos="720"/>
      </w:tabs>
      <w:spacing w:before="120" w:after="120" w:line="360" w:lineRule="exact"/>
      <w:jc w:val="both"/>
    </w:pPr>
    <w:rPr>
      <w:rFonts w:ascii="Times New Roman" w:hAnsi="Times New Roman" w:cs="Times New Roman"/>
      <w:b w:val="0"/>
      <w:spacing w:val="-4"/>
      <w:sz w:val="24"/>
      <w:szCs w:val="24"/>
      <w:lang w:val="fr-FR"/>
    </w:rPr>
  </w:style>
  <w:style w:type="paragraph" w:customStyle="1" w:styleId="Char">
    <w:name w:val="Char"/>
    <w:basedOn w:val="Heading3"/>
    <w:autoRedefine/>
    <w:rsid w:val="000E6911"/>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numbering" w:styleId="ArticleSection">
    <w:name w:val="Outline List 3"/>
    <w:basedOn w:val="NoList"/>
    <w:rsid w:val="000E6911"/>
    <w:pPr>
      <w:numPr>
        <w:numId w:val="1"/>
      </w:numPr>
    </w:pPr>
  </w:style>
  <w:style w:type="paragraph" w:customStyle="1" w:styleId="tho">
    <w:name w:val="tho"/>
    <w:basedOn w:val="Normal"/>
    <w:rsid w:val="00531F3E"/>
    <w:pPr>
      <w:numPr>
        <w:ilvl w:val="1"/>
        <w:numId w:val="2"/>
      </w:numPr>
    </w:pPr>
  </w:style>
  <w:style w:type="paragraph" w:styleId="Header">
    <w:name w:val="header"/>
    <w:basedOn w:val="Normal"/>
    <w:link w:val="HeaderChar"/>
    <w:uiPriority w:val="99"/>
    <w:rsid w:val="00354243"/>
    <w:pPr>
      <w:tabs>
        <w:tab w:val="center" w:pos="4320"/>
        <w:tab w:val="right" w:pos="8640"/>
      </w:tabs>
    </w:pPr>
  </w:style>
  <w:style w:type="numbering" w:styleId="111111">
    <w:name w:val="Outline List 2"/>
    <w:basedOn w:val="NoList"/>
    <w:rsid w:val="00681A64"/>
    <w:pPr>
      <w:numPr>
        <w:numId w:val="3"/>
      </w:numPr>
    </w:pPr>
  </w:style>
  <w:style w:type="paragraph" w:styleId="TableofFigures">
    <w:name w:val="table of figures"/>
    <w:basedOn w:val="Normal"/>
    <w:next w:val="Normal"/>
    <w:semiHidden/>
    <w:rsid w:val="00D5313A"/>
  </w:style>
  <w:style w:type="paragraph" w:styleId="BalloonText">
    <w:name w:val="Balloon Text"/>
    <w:basedOn w:val="Normal"/>
    <w:link w:val="BalloonTextChar"/>
    <w:rsid w:val="008655E8"/>
    <w:rPr>
      <w:rFonts w:ascii="Tahoma" w:hAnsi="Tahoma" w:cs="Tahoma"/>
      <w:sz w:val="16"/>
      <w:szCs w:val="16"/>
    </w:rPr>
  </w:style>
  <w:style w:type="paragraph" w:styleId="BodyText">
    <w:name w:val="Body Text"/>
    <w:basedOn w:val="Normal"/>
    <w:link w:val="BodyTextChar"/>
    <w:rsid w:val="00C404C8"/>
    <w:pPr>
      <w:overflowPunct w:val="0"/>
      <w:autoSpaceDE w:val="0"/>
      <w:autoSpaceDN w:val="0"/>
      <w:adjustRightInd w:val="0"/>
      <w:jc w:val="center"/>
      <w:textAlignment w:val="baseline"/>
    </w:pPr>
    <w:rPr>
      <w:rFonts w:ascii=".VnTimeH" w:hAnsi=".VnTimeH"/>
      <w:b/>
      <w:sz w:val="28"/>
      <w:szCs w:val="20"/>
    </w:rPr>
  </w:style>
  <w:style w:type="character" w:styleId="PageNumber">
    <w:name w:val="page number"/>
    <w:basedOn w:val="DefaultParagraphFont"/>
    <w:rsid w:val="008C1D0A"/>
  </w:style>
  <w:style w:type="character" w:customStyle="1" w:styleId="FooterChar">
    <w:name w:val="Footer Char"/>
    <w:link w:val="Footer"/>
    <w:uiPriority w:val="99"/>
    <w:rsid w:val="00F8468B"/>
    <w:rPr>
      <w:rFonts w:ascii=".VnTime" w:hAnsi=".VnTime"/>
      <w:sz w:val="27"/>
    </w:rPr>
  </w:style>
  <w:style w:type="paragraph" w:customStyle="1" w:styleId="Char3">
    <w:name w:val="Char3"/>
    <w:basedOn w:val="Heading3"/>
    <w:autoRedefine/>
    <w:rsid w:val="00A12139"/>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character" w:customStyle="1" w:styleId="BodyTextChar">
    <w:name w:val="Body Text Char"/>
    <w:link w:val="BodyText"/>
    <w:rsid w:val="00B81DB1"/>
    <w:rPr>
      <w:rFonts w:ascii=".VnTimeH" w:hAnsi=".VnTimeH"/>
      <w:b/>
      <w:sz w:val="28"/>
      <w:lang w:val="en-US" w:eastAsia="en-US" w:bidi="ar-SA"/>
    </w:rPr>
  </w:style>
  <w:style w:type="paragraph" w:customStyle="1" w:styleId="Default">
    <w:name w:val="Default"/>
    <w:autoRedefine/>
    <w:rsid w:val="007B3591"/>
    <w:pPr>
      <w:widowControl w:val="0"/>
      <w:autoSpaceDE w:val="0"/>
      <w:autoSpaceDN w:val="0"/>
      <w:adjustRightInd w:val="0"/>
      <w:spacing w:line="288" w:lineRule="auto"/>
    </w:pPr>
    <w:rPr>
      <w:color w:val="000000"/>
      <w:sz w:val="26"/>
    </w:rPr>
  </w:style>
  <w:style w:type="paragraph" w:styleId="BodyText3">
    <w:name w:val="Body Text 3"/>
    <w:basedOn w:val="Normal"/>
    <w:link w:val="BodyText3Char"/>
    <w:uiPriority w:val="99"/>
    <w:unhideWhenUsed/>
    <w:rsid w:val="00114E63"/>
    <w:pPr>
      <w:spacing w:after="120"/>
    </w:pPr>
    <w:rPr>
      <w:sz w:val="16"/>
      <w:szCs w:val="16"/>
    </w:rPr>
  </w:style>
  <w:style w:type="character" w:customStyle="1" w:styleId="BodyText3Char">
    <w:name w:val="Body Text 3 Char"/>
    <w:link w:val="BodyText3"/>
    <w:uiPriority w:val="99"/>
    <w:rsid w:val="00114E63"/>
    <w:rPr>
      <w:sz w:val="16"/>
      <w:szCs w:val="16"/>
    </w:rPr>
  </w:style>
  <w:style w:type="paragraph" w:styleId="ListParagraph">
    <w:name w:val="List Paragraph"/>
    <w:aliases w:val="Number Bullets,Sub-Bulleted List,FooterText,List Paragraph 1,My checklist,List Paragraph1,List Paragraph11,bullet,bullet 1,Thang2,Huong 5,Gạch đầu dòng,Bullet Number,Colorful List Accent 1,List Paragraph (numbered (a)),Bullet L1,Bullet_1"/>
    <w:basedOn w:val="Normal"/>
    <w:link w:val="ListParagraphChar"/>
    <w:uiPriority w:val="34"/>
    <w:qFormat/>
    <w:rsid w:val="00355198"/>
    <w:pPr>
      <w:ind w:left="720"/>
      <w:contextualSpacing/>
    </w:pPr>
  </w:style>
  <w:style w:type="character" w:customStyle="1" w:styleId="HeaderChar">
    <w:name w:val="Header Char"/>
    <w:basedOn w:val="DefaultParagraphFont"/>
    <w:link w:val="Header"/>
    <w:uiPriority w:val="99"/>
    <w:rsid w:val="009B7744"/>
    <w:rPr>
      <w:sz w:val="24"/>
      <w:szCs w:val="24"/>
    </w:rPr>
  </w:style>
  <w:style w:type="character" w:customStyle="1" w:styleId="BalloonTextChar">
    <w:name w:val="Balloon Text Char"/>
    <w:link w:val="BalloonText"/>
    <w:rsid w:val="00A27C65"/>
    <w:rPr>
      <w:rFonts w:ascii="Tahoma" w:hAnsi="Tahoma" w:cs="Tahoma"/>
      <w:sz w:val="16"/>
      <w:szCs w:val="16"/>
    </w:rPr>
  </w:style>
  <w:style w:type="character" w:customStyle="1" w:styleId="WW8Num1z1">
    <w:name w:val="WW8Num1z1"/>
    <w:rsid w:val="00437B5C"/>
    <w:rPr>
      <w:rFonts w:ascii="Courier New" w:hAnsi="Courier New" w:cs="Arial"/>
    </w:rPr>
  </w:style>
  <w:style w:type="character" w:customStyle="1" w:styleId="WW8Num4z2">
    <w:name w:val="WW8Num4z2"/>
    <w:rsid w:val="00437B5C"/>
    <w:rPr>
      <w:rFonts w:ascii="Wingdings" w:hAnsi="Wingdings" w:cs="Wingdings"/>
    </w:rPr>
  </w:style>
  <w:style w:type="character" w:customStyle="1" w:styleId="ListParagraphChar">
    <w:name w:val="List Paragraph Char"/>
    <w:aliases w:val="Number Bullets Char,Sub-Bulleted List Char,FooterText Char,List Paragraph 1 Char,My checklist Char,List Paragraph1 Char,List Paragraph11 Char,bullet Char,bullet 1 Char,Thang2 Char,Huong 5 Char,Gạch đầu dòng Char,Bullet Number Char"/>
    <w:link w:val="ListParagraph"/>
    <w:uiPriority w:val="34"/>
    <w:qFormat/>
    <w:locked/>
    <w:rsid w:val="00CB6CA0"/>
    <w:rPr>
      <w:sz w:val="24"/>
      <w:szCs w:val="24"/>
    </w:rPr>
  </w:style>
  <w:style w:type="paragraph" w:customStyle="1" w:styleId="Index">
    <w:name w:val="Index"/>
    <w:basedOn w:val="Normal"/>
    <w:rsid w:val="00CB6CA0"/>
    <w:pPr>
      <w:suppressLineNumbers/>
      <w:suppressAutoHyphens/>
    </w:pPr>
    <w:rPr>
      <w:rFonts w:eastAsia="Calibri" w:cs="Mangal"/>
      <w:sz w:val="28"/>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CÔNG TY CỔ PHẦN</vt:lpstr>
    </vt:vector>
  </TitlesOfParts>
  <Company>ndhp</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VNN.R9</dc:creator>
  <cp:lastModifiedBy>NDHP</cp:lastModifiedBy>
  <cp:revision>2</cp:revision>
  <cp:lastPrinted>2023-05-15T00:35:00Z</cp:lastPrinted>
  <dcterms:created xsi:type="dcterms:W3CDTF">2025-04-08T07:10:00Z</dcterms:created>
  <dcterms:modified xsi:type="dcterms:W3CDTF">2025-04-08T07:10:00Z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-958009513</vt:i4>
  </property>
  <property fmtid="{D5CDD505-2E9C-101B-9397-08002B2CF9AE}" pid="3" name="_EmailSubject">
    <vt:lpwstr>Van ban DHDCD - HDQT</vt:lpwstr>
  </property>
  <property fmtid="{D5CDD505-2E9C-101B-9397-08002B2CF9AE}" pid="4" name="_AuthorEmail">
    <vt:lpwstr>HUNGDM@EVN.COM.VN</vt:lpwstr>
  </property>
  <property fmtid="{D5CDD505-2E9C-101B-9397-08002B2CF9AE}" pid="5" name="_AuthorEmailDisplayName">
    <vt:lpwstr>DO MONG HUNG</vt:lpwstr>
  </property>
  <property fmtid="{D5CDD505-2E9C-101B-9397-08002B2CF9AE}" pid="6" name="_PreviousAdHocReviewCycleID">
    <vt:i4>-1942356085</vt:i4>
  </property>
  <property fmtid="{D5CDD505-2E9C-101B-9397-08002B2CF9AE}" pid="7" name="_ReviewingToolsShownOnce">
    <vt:lpwstr/>
  </property>
</Properties>
</file>